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B29" w:rsidRPr="00B23697" w:rsidRDefault="0098526C" w:rsidP="003F5B29">
      <w:pPr>
        <w:widowControl w:val="0"/>
        <w:autoSpaceDE w:val="0"/>
        <w:autoSpaceDN w:val="0"/>
        <w:spacing w:after="120" w:line="240" w:lineRule="exact"/>
        <w:ind w:firstLine="709"/>
        <w:jc w:val="center"/>
        <w:rPr>
          <w:rFonts w:ascii="Times New Roman" w:hAnsi="Times New Roman"/>
          <w:b/>
          <w:sz w:val="28"/>
          <w:szCs w:val="28"/>
        </w:rPr>
      </w:pPr>
      <w:r w:rsidRPr="00B23697">
        <w:rPr>
          <w:rFonts w:ascii="Times New Roman" w:hAnsi="Times New Roman"/>
          <w:b/>
          <w:sz w:val="28"/>
          <w:szCs w:val="28"/>
        </w:rPr>
        <w:t xml:space="preserve">ИНИЦИАТИВНЫЙ </w:t>
      </w:r>
      <w:r w:rsidR="003F5B29" w:rsidRPr="00B23697">
        <w:rPr>
          <w:rFonts w:ascii="Times New Roman" w:hAnsi="Times New Roman"/>
          <w:b/>
          <w:sz w:val="28"/>
          <w:szCs w:val="28"/>
        </w:rPr>
        <w:t>ПРОЕКТ</w:t>
      </w:r>
    </w:p>
    <w:p w:rsidR="003F5B29" w:rsidRPr="00B23697" w:rsidRDefault="0098526C" w:rsidP="003F5B29">
      <w:pPr>
        <w:widowControl w:val="0"/>
        <w:autoSpaceDE w:val="0"/>
        <w:autoSpaceDN w:val="0"/>
        <w:spacing w:after="120" w:line="240" w:lineRule="exact"/>
        <w:ind w:firstLine="709"/>
        <w:jc w:val="center"/>
        <w:rPr>
          <w:rFonts w:ascii="Times New Roman" w:hAnsi="Times New Roman"/>
          <w:b/>
          <w:sz w:val="28"/>
          <w:szCs w:val="28"/>
        </w:rPr>
      </w:pPr>
      <w:r w:rsidRPr="00B23697">
        <w:rPr>
          <w:rFonts w:ascii="Times New Roman" w:hAnsi="Times New Roman"/>
          <w:b/>
          <w:sz w:val="28"/>
          <w:szCs w:val="28"/>
        </w:rPr>
        <w:t>к конкурсу программы поддержки местных инициатив</w:t>
      </w:r>
    </w:p>
    <w:p w:rsidR="003F5B29" w:rsidRPr="00835E7F" w:rsidRDefault="003F5B29" w:rsidP="000447D5">
      <w:pPr>
        <w:widowControl w:val="0"/>
        <w:autoSpaceDE w:val="0"/>
        <w:autoSpaceDN w:val="0"/>
        <w:spacing w:line="360" w:lineRule="exact"/>
        <w:ind w:firstLine="709"/>
        <w:jc w:val="center"/>
        <w:rPr>
          <w:rFonts w:ascii="Times New Roman" w:hAnsi="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3"/>
        <w:gridCol w:w="4536"/>
      </w:tblGrid>
      <w:tr w:rsidR="003F5B29" w:rsidRPr="00272A48" w:rsidTr="00981C04">
        <w:trPr>
          <w:trHeight w:val="762"/>
        </w:trPr>
        <w:tc>
          <w:tcPr>
            <w:tcW w:w="680" w:type="dxa"/>
          </w:tcPr>
          <w:p w:rsidR="003F5B29" w:rsidRPr="00272A48" w:rsidRDefault="003F5B29" w:rsidP="00091062">
            <w:pPr>
              <w:widowControl w:val="0"/>
              <w:autoSpaceDE w:val="0"/>
              <w:autoSpaceDN w:val="0"/>
              <w:spacing w:line="240" w:lineRule="auto"/>
              <w:jc w:val="center"/>
              <w:rPr>
                <w:rFonts w:ascii="Times New Roman" w:hAnsi="Times New Roman"/>
                <w:sz w:val="24"/>
                <w:szCs w:val="24"/>
              </w:rPr>
            </w:pPr>
            <w:r w:rsidRPr="00272A48">
              <w:rPr>
                <w:rFonts w:ascii="Times New Roman" w:hAnsi="Times New Roman"/>
                <w:sz w:val="24"/>
                <w:szCs w:val="24"/>
              </w:rPr>
              <w:t>N п/п</w:t>
            </w:r>
          </w:p>
        </w:tc>
        <w:tc>
          <w:tcPr>
            <w:tcW w:w="4423" w:type="dxa"/>
          </w:tcPr>
          <w:p w:rsidR="003F5B29" w:rsidRPr="00272A48" w:rsidRDefault="00457B6D" w:rsidP="004C3E68">
            <w:pPr>
              <w:widowControl w:val="0"/>
              <w:autoSpaceDE w:val="0"/>
              <w:autoSpaceDN w:val="0"/>
              <w:spacing w:line="240" w:lineRule="auto"/>
              <w:jc w:val="center"/>
              <w:rPr>
                <w:rFonts w:ascii="Times New Roman" w:hAnsi="Times New Roman"/>
                <w:sz w:val="24"/>
                <w:szCs w:val="24"/>
              </w:rPr>
            </w:pPr>
            <w:r>
              <w:rPr>
                <w:rFonts w:ascii="Times New Roman" w:hAnsi="Times New Roman"/>
                <w:sz w:val="24"/>
                <w:szCs w:val="24"/>
              </w:rPr>
              <w:t>Характеристика инициативного проекта</w:t>
            </w:r>
          </w:p>
        </w:tc>
        <w:tc>
          <w:tcPr>
            <w:tcW w:w="4536" w:type="dxa"/>
          </w:tcPr>
          <w:p w:rsidR="003F5B29" w:rsidRPr="00272A48" w:rsidRDefault="003F5B29" w:rsidP="00091062">
            <w:pPr>
              <w:widowControl w:val="0"/>
              <w:autoSpaceDE w:val="0"/>
              <w:autoSpaceDN w:val="0"/>
              <w:spacing w:line="240" w:lineRule="auto"/>
              <w:jc w:val="center"/>
              <w:rPr>
                <w:rFonts w:ascii="Times New Roman" w:hAnsi="Times New Roman"/>
                <w:sz w:val="24"/>
                <w:szCs w:val="24"/>
              </w:rPr>
            </w:pPr>
            <w:r w:rsidRPr="00272A48">
              <w:rPr>
                <w:rFonts w:ascii="Times New Roman" w:hAnsi="Times New Roman"/>
                <w:sz w:val="24"/>
                <w:szCs w:val="24"/>
              </w:rPr>
              <w:t>Сведения</w:t>
            </w:r>
          </w:p>
        </w:tc>
      </w:tr>
      <w:tr w:rsidR="0045028A" w:rsidRPr="00272A48" w:rsidTr="00EE5BAF">
        <w:trPr>
          <w:trHeight w:hRule="exact" w:val="567"/>
        </w:trPr>
        <w:tc>
          <w:tcPr>
            <w:tcW w:w="680" w:type="dxa"/>
          </w:tcPr>
          <w:p w:rsidR="0045028A" w:rsidRPr="00272A48" w:rsidRDefault="0045028A" w:rsidP="006D647A">
            <w:pPr>
              <w:widowControl w:val="0"/>
              <w:autoSpaceDE w:val="0"/>
              <w:autoSpaceDN w:val="0"/>
              <w:spacing w:line="240" w:lineRule="auto"/>
              <w:jc w:val="center"/>
              <w:rPr>
                <w:rFonts w:ascii="Times New Roman" w:hAnsi="Times New Roman"/>
                <w:sz w:val="24"/>
                <w:szCs w:val="24"/>
              </w:rPr>
            </w:pPr>
            <w:r>
              <w:rPr>
                <w:rFonts w:ascii="Times New Roman" w:hAnsi="Times New Roman"/>
                <w:sz w:val="24"/>
                <w:szCs w:val="24"/>
              </w:rPr>
              <w:t>1</w:t>
            </w:r>
          </w:p>
        </w:tc>
        <w:tc>
          <w:tcPr>
            <w:tcW w:w="4423" w:type="dxa"/>
          </w:tcPr>
          <w:p w:rsidR="0045028A" w:rsidRDefault="0045028A" w:rsidP="006D647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Муниципальный район (округ)</w:t>
            </w:r>
          </w:p>
        </w:tc>
        <w:tc>
          <w:tcPr>
            <w:tcW w:w="4536" w:type="dxa"/>
            <w:shd w:val="clear" w:color="auto" w:fill="auto"/>
          </w:tcPr>
          <w:p w:rsidR="0045028A" w:rsidRDefault="002D2D0A" w:rsidP="006D647A">
            <w:pPr>
              <w:widowControl w:val="0"/>
              <w:autoSpaceDE w:val="0"/>
              <w:autoSpaceDN w:val="0"/>
              <w:spacing w:line="240" w:lineRule="auto"/>
              <w:rPr>
                <w:rFonts w:ascii="Times New Roman" w:hAnsi="Times New Roman"/>
                <w:sz w:val="24"/>
                <w:szCs w:val="24"/>
              </w:rPr>
            </w:pPr>
            <w:r>
              <w:rPr>
                <w:rFonts w:ascii="Times New Roman" w:hAnsi="Times New Roman"/>
                <w:sz w:val="24"/>
                <w:szCs w:val="24"/>
              </w:rPr>
              <w:t>Мазановский район</w:t>
            </w:r>
          </w:p>
        </w:tc>
      </w:tr>
      <w:tr w:rsidR="0045028A" w:rsidRPr="00272A48" w:rsidTr="002D2D0A">
        <w:trPr>
          <w:trHeight w:hRule="exact" w:val="963"/>
        </w:trPr>
        <w:tc>
          <w:tcPr>
            <w:tcW w:w="680" w:type="dxa"/>
          </w:tcPr>
          <w:p w:rsidR="0045028A" w:rsidRPr="00272A48" w:rsidRDefault="0045028A" w:rsidP="006D647A">
            <w:pPr>
              <w:widowControl w:val="0"/>
              <w:autoSpaceDE w:val="0"/>
              <w:autoSpaceDN w:val="0"/>
              <w:spacing w:line="240" w:lineRule="auto"/>
              <w:jc w:val="center"/>
              <w:rPr>
                <w:rFonts w:ascii="Times New Roman" w:hAnsi="Times New Roman"/>
                <w:sz w:val="24"/>
                <w:szCs w:val="24"/>
              </w:rPr>
            </w:pPr>
            <w:r>
              <w:rPr>
                <w:rFonts w:ascii="Times New Roman" w:hAnsi="Times New Roman"/>
                <w:sz w:val="24"/>
                <w:szCs w:val="24"/>
              </w:rPr>
              <w:t>2</w:t>
            </w:r>
          </w:p>
        </w:tc>
        <w:tc>
          <w:tcPr>
            <w:tcW w:w="4423" w:type="dxa"/>
          </w:tcPr>
          <w:p w:rsidR="0045028A" w:rsidRDefault="0045028A" w:rsidP="006D647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Муниципальное образование</w:t>
            </w:r>
          </w:p>
        </w:tc>
        <w:tc>
          <w:tcPr>
            <w:tcW w:w="4536" w:type="dxa"/>
            <w:shd w:val="clear" w:color="auto" w:fill="auto"/>
          </w:tcPr>
          <w:p w:rsidR="0045028A" w:rsidRDefault="00E378DE" w:rsidP="002D2D0A">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Краснояровский</w:t>
            </w:r>
            <w:r w:rsidR="002D2D0A">
              <w:rPr>
                <w:rFonts w:ascii="Times New Roman" w:hAnsi="Times New Roman"/>
                <w:sz w:val="24"/>
                <w:szCs w:val="24"/>
              </w:rPr>
              <w:t xml:space="preserve"> с/с Мазановского сельсовета</w:t>
            </w:r>
          </w:p>
        </w:tc>
      </w:tr>
      <w:tr w:rsidR="0045028A" w:rsidRPr="00272A48" w:rsidTr="00EE5BAF">
        <w:trPr>
          <w:trHeight w:hRule="exact" w:val="567"/>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3</w:t>
            </w:r>
          </w:p>
        </w:tc>
        <w:tc>
          <w:tcPr>
            <w:tcW w:w="4423" w:type="dxa"/>
          </w:tcPr>
          <w:p w:rsidR="0045028A" w:rsidRDefault="0045028A" w:rsidP="006D647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Населенный пункт</w:t>
            </w:r>
          </w:p>
        </w:tc>
        <w:tc>
          <w:tcPr>
            <w:tcW w:w="4536" w:type="dxa"/>
            <w:shd w:val="clear" w:color="auto" w:fill="auto"/>
          </w:tcPr>
          <w:p w:rsidR="0045028A" w:rsidRDefault="00E378DE" w:rsidP="006D647A">
            <w:pPr>
              <w:widowControl w:val="0"/>
              <w:autoSpaceDE w:val="0"/>
              <w:autoSpaceDN w:val="0"/>
              <w:spacing w:line="240" w:lineRule="auto"/>
              <w:rPr>
                <w:rFonts w:ascii="Times New Roman" w:hAnsi="Times New Roman"/>
                <w:sz w:val="24"/>
                <w:szCs w:val="24"/>
              </w:rPr>
            </w:pPr>
            <w:r>
              <w:rPr>
                <w:rFonts w:ascii="Times New Roman" w:hAnsi="Times New Roman"/>
                <w:sz w:val="24"/>
                <w:szCs w:val="24"/>
              </w:rPr>
              <w:t>с. Красноярово</w:t>
            </w:r>
          </w:p>
        </w:tc>
      </w:tr>
      <w:tr w:rsidR="0045028A" w:rsidRPr="00272A48" w:rsidTr="002D2D0A">
        <w:trPr>
          <w:trHeight w:hRule="exact" w:val="1027"/>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4</w:t>
            </w:r>
          </w:p>
        </w:tc>
        <w:tc>
          <w:tcPr>
            <w:tcW w:w="4423" w:type="dxa"/>
          </w:tcPr>
          <w:p w:rsidR="0045028A" w:rsidRPr="00272A48" w:rsidRDefault="0045028A" w:rsidP="006D647A">
            <w:pPr>
              <w:widowControl w:val="0"/>
              <w:autoSpaceDE w:val="0"/>
              <w:autoSpaceDN w:val="0"/>
              <w:spacing w:line="240" w:lineRule="auto"/>
              <w:rPr>
                <w:rFonts w:ascii="Times New Roman" w:hAnsi="Times New Roman"/>
                <w:sz w:val="24"/>
                <w:szCs w:val="24"/>
              </w:rPr>
            </w:pPr>
            <w:r w:rsidRPr="00272A48">
              <w:rPr>
                <w:rFonts w:ascii="Times New Roman" w:hAnsi="Times New Roman"/>
                <w:sz w:val="24"/>
                <w:szCs w:val="24"/>
              </w:rPr>
              <w:t xml:space="preserve">Наименование </w:t>
            </w:r>
            <w:r>
              <w:rPr>
                <w:rFonts w:ascii="Times New Roman" w:hAnsi="Times New Roman"/>
                <w:sz w:val="24"/>
                <w:szCs w:val="24"/>
              </w:rPr>
              <w:t>инициативного проекта</w:t>
            </w:r>
          </w:p>
        </w:tc>
        <w:tc>
          <w:tcPr>
            <w:tcW w:w="4536" w:type="dxa"/>
            <w:shd w:val="clear" w:color="auto" w:fill="auto"/>
          </w:tcPr>
          <w:p w:rsidR="0045028A" w:rsidRPr="00272A48" w:rsidRDefault="002D2D0A" w:rsidP="002D2D0A">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Установка у</w:t>
            </w:r>
            <w:r w:rsidR="00E378DE">
              <w:rPr>
                <w:rFonts w:ascii="Times New Roman" w:hAnsi="Times New Roman"/>
                <w:sz w:val="24"/>
                <w:szCs w:val="24"/>
              </w:rPr>
              <w:t>личного освещения в с. Красноярово</w:t>
            </w:r>
          </w:p>
        </w:tc>
      </w:tr>
      <w:tr w:rsidR="0045028A" w:rsidRPr="00272A48" w:rsidTr="00981C04">
        <w:trPr>
          <w:trHeight w:val="717"/>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5</w:t>
            </w:r>
            <w:r w:rsidRPr="00272A48">
              <w:rPr>
                <w:rFonts w:ascii="Times New Roman" w:hAnsi="Times New Roman"/>
                <w:sz w:val="24"/>
                <w:szCs w:val="24"/>
              </w:rPr>
              <w:t xml:space="preserve"> </w:t>
            </w:r>
          </w:p>
        </w:tc>
        <w:tc>
          <w:tcPr>
            <w:tcW w:w="4423" w:type="dxa"/>
          </w:tcPr>
          <w:p w:rsidR="0045028A" w:rsidRPr="00272A48" w:rsidRDefault="0045028A" w:rsidP="002D2D0A">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Дата внесения инициативного проекта в администрацию муниципального образования</w:t>
            </w:r>
          </w:p>
        </w:tc>
        <w:tc>
          <w:tcPr>
            <w:tcW w:w="4536" w:type="dxa"/>
            <w:shd w:val="clear" w:color="auto" w:fill="auto"/>
          </w:tcPr>
          <w:p w:rsidR="0045028A" w:rsidRPr="00272A48" w:rsidRDefault="002D2D0A" w:rsidP="006D647A">
            <w:pPr>
              <w:widowControl w:val="0"/>
              <w:autoSpaceDE w:val="0"/>
              <w:autoSpaceDN w:val="0"/>
              <w:spacing w:line="240" w:lineRule="auto"/>
              <w:rPr>
                <w:rFonts w:ascii="Times New Roman" w:hAnsi="Times New Roman"/>
                <w:sz w:val="24"/>
                <w:szCs w:val="24"/>
              </w:rPr>
            </w:pPr>
            <w:r>
              <w:rPr>
                <w:rFonts w:ascii="Times New Roman" w:hAnsi="Times New Roman"/>
                <w:sz w:val="24"/>
                <w:szCs w:val="24"/>
              </w:rPr>
              <w:t>07.07</w:t>
            </w:r>
            <w:r w:rsidR="0045028A">
              <w:rPr>
                <w:rFonts w:ascii="Times New Roman" w:hAnsi="Times New Roman"/>
                <w:sz w:val="24"/>
                <w:szCs w:val="24"/>
              </w:rPr>
              <w:t>.2020</w:t>
            </w:r>
            <w:r>
              <w:rPr>
                <w:rFonts w:ascii="Times New Roman" w:hAnsi="Times New Roman"/>
                <w:sz w:val="24"/>
                <w:szCs w:val="24"/>
              </w:rPr>
              <w:t xml:space="preserve"> </w:t>
            </w:r>
            <w:r w:rsidR="0045028A">
              <w:rPr>
                <w:rFonts w:ascii="Times New Roman" w:hAnsi="Times New Roman"/>
                <w:sz w:val="24"/>
                <w:szCs w:val="24"/>
              </w:rPr>
              <w:t>г.</w:t>
            </w:r>
          </w:p>
        </w:tc>
      </w:tr>
      <w:tr w:rsidR="0045028A" w:rsidRPr="00272A48" w:rsidTr="00B23697">
        <w:trPr>
          <w:trHeight w:val="485"/>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6</w:t>
            </w:r>
          </w:p>
        </w:tc>
        <w:tc>
          <w:tcPr>
            <w:tcW w:w="4423" w:type="dxa"/>
          </w:tcPr>
          <w:p w:rsidR="0045028A" w:rsidRDefault="0045028A" w:rsidP="002D2D0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Численность населения в населенном пункте </w:t>
            </w:r>
          </w:p>
          <w:p w:rsidR="0045028A" w:rsidRPr="00272A48" w:rsidRDefault="0045028A" w:rsidP="002D2D0A">
            <w:pPr>
              <w:widowControl w:val="0"/>
              <w:autoSpaceDE w:val="0"/>
              <w:autoSpaceDN w:val="0"/>
              <w:spacing w:after="0" w:line="192" w:lineRule="auto"/>
              <w:jc w:val="both"/>
              <w:rPr>
                <w:rFonts w:ascii="Times New Roman" w:hAnsi="Times New Roman"/>
                <w:sz w:val="24"/>
                <w:szCs w:val="24"/>
              </w:rPr>
            </w:pPr>
            <w:r w:rsidRPr="0098526C">
              <w:rPr>
                <w:rFonts w:ascii="Times New Roman" w:hAnsi="Times New Roman"/>
                <w:sz w:val="28"/>
                <w:szCs w:val="28"/>
                <w:vertAlign w:val="superscript"/>
              </w:rPr>
              <w:t>(</w:t>
            </w:r>
            <w:r w:rsidRPr="002A4DC3">
              <w:rPr>
                <w:rFonts w:ascii="Times New Roman" w:hAnsi="Times New Roman"/>
                <w:sz w:val="28"/>
                <w:szCs w:val="28"/>
                <w:vertAlign w:val="superscript"/>
              </w:rPr>
              <w:t>по актуальным данным Территориального органа Федеральной службы государственной статистики по Амурской области</w:t>
            </w:r>
            <w:r>
              <w:rPr>
                <w:rFonts w:ascii="Times New Roman" w:hAnsi="Times New Roman"/>
                <w:sz w:val="28"/>
                <w:szCs w:val="28"/>
                <w:vertAlign w:val="superscript"/>
              </w:rPr>
              <w:t>)</w:t>
            </w:r>
          </w:p>
        </w:tc>
        <w:tc>
          <w:tcPr>
            <w:tcW w:w="4536" w:type="dxa"/>
            <w:shd w:val="clear" w:color="auto" w:fill="auto"/>
          </w:tcPr>
          <w:p w:rsidR="0045028A" w:rsidRPr="00272A48" w:rsidRDefault="00EA0F1A" w:rsidP="00FF5AFF">
            <w:pPr>
              <w:widowControl w:val="0"/>
              <w:autoSpaceDE w:val="0"/>
              <w:autoSpaceDN w:val="0"/>
              <w:spacing w:line="360" w:lineRule="exact"/>
              <w:rPr>
                <w:rFonts w:ascii="Times New Roman" w:hAnsi="Times New Roman"/>
                <w:sz w:val="24"/>
                <w:szCs w:val="24"/>
              </w:rPr>
            </w:pPr>
            <w:r>
              <w:rPr>
                <w:rFonts w:ascii="Times New Roman" w:hAnsi="Times New Roman"/>
                <w:sz w:val="24"/>
                <w:szCs w:val="24"/>
              </w:rPr>
              <w:t>700</w:t>
            </w:r>
            <w:bookmarkStart w:id="0" w:name="_GoBack"/>
            <w:bookmarkEnd w:id="0"/>
            <w:r w:rsidR="002D2D0A">
              <w:rPr>
                <w:rFonts w:ascii="Times New Roman" w:hAnsi="Times New Roman"/>
                <w:sz w:val="24"/>
                <w:szCs w:val="24"/>
              </w:rPr>
              <w:t xml:space="preserve"> человек</w:t>
            </w:r>
          </w:p>
        </w:tc>
      </w:tr>
      <w:tr w:rsidR="0045028A" w:rsidRPr="00272A48" w:rsidTr="00981C04">
        <w:trPr>
          <w:trHeight w:val="786"/>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7</w:t>
            </w:r>
          </w:p>
        </w:tc>
        <w:tc>
          <w:tcPr>
            <w:tcW w:w="4423" w:type="dxa"/>
          </w:tcPr>
          <w:p w:rsidR="0045028A" w:rsidRDefault="0045028A" w:rsidP="0098526C">
            <w:pPr>
              <w:widowControl w:val="0"/>
              <w:autoSpaceDE w:val="0"/>
              <w:autoSpaceDN w:val="0"/>
              <w:spacing w:after="0" w:line="240" w:lineRule="auto"/>
              <w:rPr>
                <w:rFonts w:ascii="Times New Roman" w:hAnsi="Times New Roman"/>
                <w:sz w:val="24"/>
                <w:szCs w:val="24"/>
              </w:rPr>
            </w:pPr>
            <w:r w:rsidRPr="00272A48">
              <w:rPr>
                <w:rFonts w:ascii="Times New Roman" w:hAnsi="Times New Roman"/>
                <w:sz w:val="24"/>
                <w:szCs w:val="24"/>
              </w:rPr>
              <w:t>Типология проекта</w:t>
            </w:r>
          </w:p>
          <w:p w:rsidR="0045028A" w:rsidRPr="0098526C" w:rsidRDefault="0045028A" w:rsidP="00B23697">
            <w:pPr>
              <w:widowControl w:val="0"/>
              <w:autoSpaceDE w:val="0"/>
              <w:autoSpaceDN w:val="0"/>
              <w:spacing w:after="0" w:line="240" w:lineRule="auto"/>
              <w:rPr>
                <w:rFonts w:ascii="Times New Roman" w:hAnsi="Times New Roman"/>
                <w:sz w:val="24"/>
                <w:szCs w:val="24"/>
                <w:vertAlign w:val="subscript"/>
              </w:rPr>
            </w:pPr>
            <w:r w:rsidRPr="0098526C">
              <w:rPr>
                <w:rFonts w:ascii="Times New Roman" w:hAnsi="Times New Roman"/>
                <w:sz w:val="24"/>
                <w:szCs w:val="24"/>
                <w:vertAlign w:val="subscript"/>
              </w:rPr>
              <w:t>(</w:t>
            </w:r>
            <w:r>
              <w:rPr>
                <w:rFonts w:ascii="Times New Roman" w:hAnsi="Times New Roman"/>
                <w:sz w:val="24"/>
                <w:szCs w:val="24"/>
                <w:vertAlign w:val="subscript"/>
              </w:rPr>
              <w:t>нужное подчеркнуть</w:t>
            </w:r>
            <w:r w:rsidRPr="0098526C">
              <w:rPr>
                <w:rFonts w:ascii="Times New Roman" w:hAnsi="Times New Roman"/>
                <w:sz w:val="24"/>
                <w:szCs w:val="24"/>
                <w:vertAlign w:val="subscript"/>
              </w:rPr>
              <w:t>)</w:t>
            </w:r>
          </w:p>
        </w:tc>
        <w:tc>
          <w:tcPr>
            <w:tcW w:w="4536" w:type="dxa"/>
          </w:tcPr>
          <w:p w:rsidR="00317E21" w:rsidRPr="00317E21" w:rsidRDefault="00317E21" w:rsidP="00317E21">
            <w:pPr>
              <w:pStyle w:val="a6"/>
              <w:widowControl w:val="0"/>
              <w:numPr>
                <w:ilvl w:val="0"/>
                <w:numId w:val="2"/>
              </w:numPr>
              <w:autoSpaceDE w:val="0"/>
              <w:autoSpaceDN w:val="0"/>
              <w:spacing w:after="0" w:line="288" w:lineRule="auto"/>
              <w:jc w:val="both"/>
              <w:rPr>
                <w:rFonts w:ascii="Times New Roman" w:hAnsi="Times New Roman"/>
                <w:sz w:val="24"/>
                <w:szCs w:val="24"/>
              </w:rPr>
            </w:pPr>
            <w:r w:rsidRPr="00317E21">
              <w:rPr>
                <w:rFonts w:ascii="Times New Roman" w:hAnsi="Times New Roman"/>
                <w:sz w:val="20"/>
                <w:szCs w:val="20"/>
              </w:rPr>
              <w:t xml:space="preserve">Объекты водоснабжения или водоотведения; </w:t>
            </w:r>
          </w:p>
          <w:p w:rsidR="00317E21" w:rsidRPr="00317E21" w:rsidRDefault="00317E21" w:rsidP="00317E21">
            <w:pPr>
              <w:pStyle w:val="a6"/>
              <w:widowControl w:val="0"/>
              <w:autoSpaceDE w:val="0"/>
              <w:autoSpaceDN w:val="0"/>
              <w:spacing w:after="0" w:line="288" w:lineRule="auto"/>
              <w:ind w:left="62"/>
              <w:rPr>
                <w:rFonts w:ascii="Times New Roman" w:hAnsi="Times New Roman"/>
                <w:sz w:val="24"/>
                <w:szCs w:val="24"/>
              </w:rPr>
            </w:pPr>
            <w:r>
              <w:rPr>
                <w:rFonts w:ascii="Times New Roman" w:hAnsi="Times New Roman"/>
                <w:sz w:val="20"/>
                <w:szCs w:val="20"/>
              </w:rPr>
              <w:t>2.</w:t>
            </w:r>
            <w:r w:rsidRPr="00317E21">
              <w:rPr>
                <w:rFonts w:ascii="Times New Roman" w:hAnsi="Times New Roman"/>
                <w:sz w:val="20"/>
                <w:szCs w:val="20"/>
              </w:rPr>
              <w:t xml:space="preserve"> Объекты благоустройства; </w:t>
            </w:r>
          </w:p>
          <w:p w:rsidR="00317E21" w:rsidRPr="00317E21" w:rsidRDefault="00317E21" w:rsidP="00317E21">
            <w:pPr>
              <w:pStyle w:val="a6"/>
              <w:widowControl w:val="0"/>
              <w:autoSpaceDE w:val="0"/>
              <w:autoSpaceDN w:val="0"/>
              <w:spacing w:after="0" w:line="288" w:lineRule="auto"/>
              <w:ind w:left="422" w:hanging="367"/>
              <w:rPr>
                <w:rFonts w:ascii="Times New Roman" w:hAnsi="Times New Roman"/>
                <w:sz w:val="20"/>
                <w:szCs w:val="20"/>
                <w:u w:val="single"/>
              </w:rPr>
            </w:pPr>
            <w:r w:rsidRPr="00317E21">
              <w:rPr>
                <w:rFonts w:ascii="Times New Roman" w:hAnsi="Times New Roman"/>
                <w:sz w:val="20"/>
                <w:szCs w:val="20"/>
                <w:u w:val="single"/>
              </w:rPr>
              <w:t>3. Объекты уличного освещения;</w:t>
            </w:r>
          </w:p>
          <w:p w:rsidR="00317E21" w:rsidRDefault="00317E21" w:rsidP="00317E21">
            <w:pPr>
              <w:pStyle w:val="a6"/>
              <w:widowControl w:val="0"/>
              <w:autoSpaceDE w:val="0"/>
              <w:autoSpaceDN w:val="0"/>
              <w:spacing w:after="0" w:line="288" w:lineRule="auto"/>
              <w:ind w:left="422" w:hanging="367"/>
              <w:rPr>
                <w:rFonts w:ascii="Times New Roman" w:hAnsi="Times New Roman"/>
                <w:sz w:val="20"/>
                <w:szCs w:val="20"/>
              </w:rPr>
            </w:pPr>
            <w:r w:rsidRPr="00317E21">
              <w:rPr>
                <w:rFonts w:ascii="Times New Roman" w:hAnsi="Times New Roman"/>
                <w:sz w:val="20"/>
                <w:szCs w:val="20"/>
              </w:rPr>
              <w:t xml:space="preserve"> 4. Игровые площадки; </w:t>
            </w:r>
          </w:p>
          <w:p w:rsidR="00317E21" w:rsidRDefault="00317E21" w:rsidP="00317E21">
            <w:pPr>
              <w:pStyle w:val="a6"/>
              <w:widowControl w:val="0"/>
              <w:autoSpaceDE w:val="0"/>
              <w:autoSpaceDN w:val="0"/>
              <w:spacing w:after="0" w:line="288" w:lineRule="auto"/>
              <w:ind w:left="422" w:hanging="367"/>
              <w:rPr>
                <w:rFonts w:ascii="Times New Roman" w:hAnsi="Times New Roman"/>
                <w:sz w:val="20"/>
                <w:szCs w:val="20"/>
              </w:rPr>
            </w:pPr>
            <w:r w:rsidRPr="00317E21">
              <w:rPr>
                <w:rFonts w:ascii="Times New Roman" w:hAnsi="Times New Roman"/>
                <w:sz w:val="20"/>
                <w:szCs w:val="20"/>
              </w:rPr>
              <w:t>5. Учреждения культуры;</w:t>
            </w:r>
          </w:p>
          <w:p w:rsidR="00317E21" w:rsidRDefault="00317E21" w:rsidP="00317E21">
            <w:pPr>
              <w:pStyle w:val="a6"/>
              <w:widowControl w:val="0"/>
              <w:autoSpaceDE w:val="0"/>
              <w:autoSpaceDN w:val="0"/>
              <w:spacing w:after="0" w:line="288" w:lineRule="auto"/>
              <w:ind w:left="422" w:hanging="367"/>
              <w:rPr>
                <w:rFonts w:ascii="Times New Roman" w:hAnsi="Times New Roman"/>
                <w:sz w:val="20"/>
                <w:szCs w:val="20"/>
              </w:rPr>
            </w:pPr>
            <w:r w:rsidRPr="00317E21">
              <w:rPr>
                <w:rFonts w:ascii="Times New Roman" w:hAnsi="Times New Roman"/>
                <w:sz w:val="20"/>
                <w:szCs w:val="20"/>
              </w:rPr>
              <w:t xml:space="preserve">6. Объекты физ. культуры и массового спорта; </w:t>
            </w:r>
          </w:p>
          <w:p w:rsidR="00317E21" w:rsidRDefault="00317E21" w:rsidP="00317E21">
            <w:pPr>
              <w:pStyle w:val="a6"/>
              <w:widowControl w:val="0"/>
              <w:autoSpaceDE w:val="0"/>
              <w:autoSpaceDN w:val="0"/>
              <w:spacing w:after="0" w:line="288" w:lineRule="auto"/>
              <w:ind w:left="422" w:hanging="367"/>
              <w:rPr>
                <w:rFonts w:ascii="Times New Roman" w:hAnsi="Times New Roman"/>
                <w:sz w:val="20"/>
                <w:szCs w:val="20"/>
              </w:rPr>
            </w:pPr>
            <w:r w:rsidRPr="00317E21">
              <w:rPr>
                <w:rFonts w:ascii="Times New Roman" w:hAnsi="Times New Roman"/>
                <w:sz w:val="20"/>
                <w:szCs w:val="20"/>
              </w:rPr>
              <w:t xml:space="preserve">7. Места захоронения; </w:t>
            </w:r>
          </w:p>
          <w:p w:rsidR="00317E21" w:rsidRDefault="00317E21" w:rsidP="00317E21">
            <w:pPr>
              <w:pStyle w:val="a6"/>
              <w:widowControl w:val="0"/>
              <w:autoSpaceDE w:val="0"/>
              <w:autoSpaceDN w:val="0"/>
              <w:spacing w:after="0" w:line="288" w:lineRule="auto"/>
              <w:ind w:left="422" w:hanging="367"/>
              <w:rPr>
                <w:rFonts w:ascii="Times New Roman" w:hAnsi="Times New Roman"/>
                <w:sz w:val="20"/>
                <w:szCs w:val="20"/>
              </w:rPr>
            </w:pPr>
            <w:r w:rsidRPr="00317E21">
              <w:rPr>
                <w:rFonts w:ascii="Times New Roman" w:hAnsi="Times New Roman"/>
                <w:sz w:val="20"/>
                <w:szCs w:val="20"/>
              </w:rPr>
              <w:t xml:space="preserve">8. Мест массового отдыха населения; </w:t>
            </w:r>
          </w:p>
          <w:p w:rsidR="0045028A" w:rsidRPr="00317E21" w:rsidRDefault="00317E21" w:rsidP="00317E21">
            <w:pPr>
              <w:pStyle w:val="a6"/>
              <w:widowControl w:val="0"/>
              <w:autoSpaceDE w:val="0"/>
              <w:autoSpaceDN w:val="0"/>
              <w:spacing w:after="0" w:line="288" w:lineRule="auto"/>
              <w:ind w:left="422" w:hanging="367"/>
              <w:rPr>
                <w:rFonts w:ascii="Times New Roman" w:hAnsi="Times New Roman"/>
                <w:sz w:val="24"/>
                <w:szCs w:val="24"/>
              </w:rPr>
            </w:pPr>
            <w:r w:rsidRPr="00317E21">
              <w:rPr>
                <w:rFonts w:ascii="Times New Roman" w:hAnsi="Times New Roman"/>
                <w:sz w:val="20"/>
                <w:szCs w:val="20"/>
              </w:rPr>
              <w:t>9. Объекты культурного наследия.</w:t>
            </w:r>
          </w:p>
        </w:tc>
      </w:tr>
      <w:tr w:rsidR="0045028A" w:rsidRPr="00272A48" w:rsidTr="00981C04">
        <w:trPr>
          <w:trHeight w:val="975"/>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8</w:t>
            </w:r>
          </w:p>
        </w:tc>
        <w:tc>
          <w:tcPr>
            <w:tcW w:w="4423" w:type="dxa"/>
          </w:tcPr>
          <w:p w:rsidR="0045028A" w:rsidRPr="00272A48" w:rsidRDefault="0045028A" w:rsidP="0011052A">
            <w:pPr>
              <w:widowControl w:val="0"/>
              <w:autoSpaceDE w:val="0"/>
              <w:autoSpaceDN w:val="0"/>
              <w:spacing w:line="240" w:lineRule="auto"/>
              <w:rPr>
                <w:rFonts w:ascii="Times New Roman" w:hAnsi="Times New Roman"/>
                <w:sz w:val="24"/>
                <w:szCs w:val="24"/>
              </w:rPr>
            </w:pPr>
            <w:r w:rsidRPr="00272A48">
              <w:rPr>
                <w:rFonts w:ascii="Times New Roman" w:hAnsi="Times New Roman"/>
                <w:sz w:val="24"/>
                <w:szCs w:val="24"/>
              </w:rPr>
              <w:t xml:space="preserve">Описание </w:t>
            </w:r>
            <w:r>
              <w:rPr>
                <w:rFonts w:ascii="Times New Roman" w:hAnsi="Times New Roman"/>
                <w:sz w:val="24"/>
                <w:szCs w:val="24"/>
              </w:rPr>
              <w:t>проблемы, решение которой имеет приоритетное значение для жителей муниципального образования</w:t>
            </w:r>
            <w:r w:rsidRPr="00272A48">
              <w:rPr>
                <w:rFonts w:ascii="Times New Roman" w:hAnsi="Times New Roman"/>
                <w:sz w:val="24"/>
                <w:szCs w:val="24"/>
              </w:rPr>
              <w:t xml:space="preserve"> </w:t>
            </w:r>
          </w:p>
        </w:tc>
        <w:tc>
          <w:tcPr>
            <w:tcW w:w="4536" w:type="dxa"/>
          </w:tcPr>
          <w:p w:rsidR="00317E21" w:rsidRPr="00317E21" w:rsidRDefault="00574D7C" w:rsidP="00317E21">
            <w:pPr>
              <w:widowControl w:val="0"/>
              <w:autoSpaceDE w:val="0"/>
              <w:autoSpaceDN w:val="0"/>
              <w:spacing w:after="0" w:line="240" w:lineRule="auto"/>
              <w:jc w:val="both"/>
              <w:rPr>
                <w:rFonts w:ascii="Times New Roman" w:hAnsi="Times New Roman"/>
                <w:i/>
                <w:sz w:val="20"/>
                <w:szCs w:val="20"/>
              </w:rPr>
            </w:pPr>
            <w:r>
              <w:rPr>
                <w:rFonts w:ascii="Times New Roman" w:eastAsia="Calibri" w:hAnsi="Times New Roman"/>
                <w:sz w:val="20"/>
                <w:szCs w:val="20"/>
                <w:u w:val="single"/>
                <w:lang w:eastAsia="en-US" w:bidi="en-US"/>
              </w:rPr>
              <w:t>В селе Красноярово</w:t>
            </w:r>
            <w:r w:rsidR="00317E21" w:rsidRPr="00317E21">
              <w:rPr>
                <w:rFonts w:ascii="Times New Roman" w:eastAsia="Calibri" w:hAnsi="Times New Roman"/>
                <w:sz w:val="20"/>
                <w:szCs w:val="20"/>
                <w:u w:val="single"/>
                <w:lang w:eastAsia="en-US" w:bidi="en-US"/>
              </w:rPr>
              <w:t xml:space="preserve"> установлены детские площадки, есть дом культуры, библиотека, врачебная </w:t>
            </w:r>
            <w:proofErr w:type="gramStart"/>
            <w:r w:rsidR="00317E21" w:rsidRPr="00317E21">
              <w:rPr>
                <w:rFonts w:ascii="Times New Roman" w:eastAsia="Calibri" w:hAnsi="Times New Roman"/>
                <w:sz w:val="20"/>
                <w:szCs w:val="20"/>
                <w:u w:val="single"/>
                <w:lang w:eastAsia="en-US" w:bidi="en-US"/>
              </w:rPr>
              <w:t>амбулатори</w:t>
            </w:r>
            <w:r w:rsidR="00EA676C">
              <w:rPr>
                <w:rFonts w:ascii="Times New Roman" w:eastAsia="Calibri" w:hAnsi="Times New Roman"/>
                <w:sz w:val="20"/>
                <w:szCs w:val="20"/>
                <w:u w:val="single"/>
                <w:lang w:eastAsia="en-US" w:bidi="en-US"/>
              </w:rPr>
              <w:t>я,  школа</w:t>
            </w:r>
            <w:proofErr w:type="gramEnd"/>
            <w:r w:rsidR="00EA676C">
              <w:rPr>
                <w:rFonts w:ascii="Times New Roman" w:eastAsia="Calibri" w:hAnsi="Times New Roman"/>
                <w:sz w:val="20"/>
                <w:szCs w:val="20"/>
                <w:u w:val="single"/>
                <w:lang w:eastAsia="en-US" w:bidi="en-US"/>
              </w:rPr>
              <w:t>, спорт зал, торговые точки, сквер, тренажерный зал, пожарный пост, дорожный участок.</w:t>
            </w:r>
            <w:r w:rsidR="00317E21" w:rsidRPr="00317E21">
              <w:rPr>
                <w:rFonts w:ascii="Times New Roman" w:eastAsia="Calibri" w:hAnsi="Times New Roman"/>
                <w:sz w:val="20"/>
                <w:szCs w:val="20"/>
                <w:u w:val="single"/>
                <w:lang w:eastAsia="en-US" w:bidi="en-US"/>
              </w:rPr>
              <w:t xml:space="preserve">. В связи с этим увеличилось число обращений граждан по поводу уличного освещения. Отсутствие освещенности социально-значимых объектов создаёт неудобства жителям, затрудняет работу медицинского учреждения и скорой помощи в тёмное время суток. В пожароопасный период (весна, осень) затрудняется патрулирование в населённых пунктах ответственных дежурных из числа членов </w:t>
            </w:r>
            <w:r w:rsidR="00317E21" w:rsidRPr="00317E21">
              <w:rPr>
                <w:rFonts w:ascii="Times New Roman" w:eastAsia="Calibri" w:hAnsi="Times New Roman"/>
                <w:sz w:val="20"/>
                <w:szCs w:val="20"/>
                <w:u w:val="single"/>
                <w:lang w:eastAsia="en-US" w:bidi="en-US"/>
              </w:rPr>
              <w:lastRenderedPageBreak/>
              <w:t xml:space="preserve">добровольной пожарной дружины и добровольной народной дружины. Освещение улиц, пешеходных дорожек, тротуаров и социально-значимых объектов, а </w:t>
            </w:r>
            <w:proofErr w:type="gramStart"/>
            <w:r w:rsidR="00317E21" w:rsidRPr="00317E21">
              <w:rPr>
                <w:rFonts w:ascii="Times New Roman" w:eastAsia="Calibri" w:hAnsi="Times New Roman"/>
                <w:sz w:val="20"/>
                <w:szCs w:val="20"/>
                <w:u w:val="single"/>
                <w:lang w:eastAsia="en-US" w:bidi="en-US"/>
              </w:rPr>
              <w:t>так же</w:t>
            </w:r>
            <w:proofErr w:type="gramEnd"/>
            <w:r w:rsidR="00317E21" w:rsidRPr="00317E21">
              <w:rPr>
                <w:rFonts w:ascii="Times New Roman" w:eastAsia="Calibri" w:hAnsi="Times New Roman"/>
                <w:sz w:val="20"/>
                <w:szCs w:val="20"/>
                <w:u w:val="single"/>
                <w:lang w:eastAsia="en-US" w:bidi="en-US"/>
              </w:rPr>
              <w:t xml:space="preserve"> мест массового отдыха населения относится к компетенции органов местного самоуправления поселения. В связи с низкой доходностью местного бюджета полностью осветить все улицы нет возможности, недостаточно средств для оплаты за электроэнергию. Установка фонарей наружного освещения на солнечных батареях будет способствовать созданию более комфортных условий для массового отдыха жителей, осуществлению мероприятий по работе с детьми и молодёжью, охране общественного порядка, созданию условий для деятельности добровольной народной дружины и добровольной пожарной дружины, при этом позволит в последующем не увеличивать расходы местного бюджета на оплату за освещение. </w:t>
            </w:r>
          </w:p>
          <w:p w:rsidR="0045028A" w:rsidRPr="00272A48" w:rsidRDefault="0045028A" w:rsidP="00457B6D">
            <w:pPr>
              <w:widowControl w:val="0"/>
              <w:autoSpaceDE w:val="0"/>
              <w:autoSpaceDN w:val="0"/>
              <w:spacing w:line="240" w:lineRule="auto"/>
              <w:rPr>
                <w:rFonts w:ascii="Times New Roman" w:hAnsi="Times New Roman"/>
                <w:sz w:val="24"/>
                <w:szCs w:val="24"/>
              </w:rPr>
            </w:pPr>
          </w:p>
        </w:tc>
      </w:tr>
      <w:tr w:rsidR="0045028A" w:rsidRPr="00272A48" w:rsidTr="00981C04">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lastRenderedPageBreak/>
              <w:t>9</w:t>
            </w:r>
          </w:p>
        </w:tc>
        <w:tc>
          <w:tcPr>
            <w:tcW w:w="4423" w:type="dxa"/>
          </w:tcPr>
          <w:p w:rsidR="0045028A" w:rsidRPr="00272A48" w:rsidRDefault="0045028A"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Предлагаемые решения вышеуказанной проблемы</w:t>
            </w:r>
          </w:p>
        </w:tc>
        <w:tc>
          <w:tcPr>
            <w:tcW w:w="4536" w:type="dxa"/>
          </w:tcPr>
          <w:p w:rsidR="0045028A" w:rsidRPr="00272A48" w:rsidRDefault="0045028A"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 xml:space="preserve"> </w:t>
            </w:r>
            <w:r w:rsidR="00317E21">
              <w:rPr>
                <w:rFonts w:ascii="Times New Roman" w:hAnsi="Times New Roman"/>
                <w:sz w:val="24"/>
                <w:szCs w:val="24"/>
              </w:rPr>
              <w:t>Установка светильников на солнечных батареях</w:t>
            </w:r>
          </w:p>
        </w:tc>
      </w:tr>
      <w:tr w:rsidR="0045028A" w:rsidRPr="00272A48" w:rsidTr="00317E21">
        <w:trPr>
          <w:trHeight w:val="6028"/>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10</w:t>
            </w:r>
          </w:p>
        </w:tc>
        <w:tc>
          <w:tcPr>
            <w:tcW w:w="4423" w:type="dxa"/>
          </w:tcPr>
          <w:p w:rsidR="0045028A" w:rsidRPr="00272A48" w:rsidRDefault="0045028A" w:rsidP="0011052A">
            <w:pPr>
              <w:widowControl w:val="0"/>
              <w:autoSpaceDE w:val="0"/>
              <w:autoSpaceDN w:val="0"/>
              <w:spacing w:line="240" w:lineRule="auto"/>
              <w:rPr>
                <w:rFonts w:ascii="Times New Roman" w:hAnsi="Times New Roman"/>
                <w:sz w:val="24"/>
                <w:szCs w:val="24"/>
              </w:rPr>
            </w:pPr>
            <w:r>
              <w:rPr>
                <w:rFonts w:ascii="Times New Roman" w:hAnsi="Times New Roman"/>
                <w:sz w:val="24"/>
                <w:szCs w:val="24"/>
              </w:rPr>
              <w:t>Описание ожидаемого результата реализации инициативного проекта</w:t>
            </w:r>
          </w:p>
        </w:tc>
        <w:tc>
          <w:tcPr>
            <w:tcW w:w="4536" w:type="dxa"/>
          </w:tcPr>
          <w:p w:rsidR="00317E21" w:rsidRPr="00317E21" w:rsidRDefault="00317E21" w:rsidP="00317E21">
            <w:pPr>
              <w:widowControl w:val="0"/>
              <w:autoSpaceDE w:val="0"/>
              <w:autoSpaceDN w:val="0"/>
              <w:spacing w:after="0" w:line="240" w:lineRule="auto"/>
              <w:ind w:firstLine="360"/>
              <w:jc w:val="both"/>
              <w:rPr>
                <w:rFonts w:ascii="Times New Roman" w:hAnsi="Times New Roman"/>
                <w:sz w:val="20"/>
                <w:szCs w:val="20"/>
              </w:rPr>
            </w:pPr>
            <w:r w:rsidRPr="00317E21">
              <w:rPr>
                <w:rFonts w:ascii="Times New Roman" w:hAnsi="Times New Roman"/>
                <w:sz w:val="20"/>
                <w:szCs w:val="20"/>
              </w:rPr>
              <w:t>Для улучшения качества</w:t>
            </w:r>
            <w:r w:rsidR="00897FF1">
              <w:rPr>
                <w:rFonts w:ascii="Times New Roman" w:hAnsi="Times New Roman"/>
                <w:sz w:val="20"/>
                <w:szCs w:val="20"/>
              </w:rPr>
              <w:t xml:space="preserve"> жизни жителей сел Краснояровского</w:t>
            </w:r>
            <w:r w:rsidRPr="00317E21">
              <w:rPr>
                <w:rFonts w:ascii="Times New Roman" w:hAnsi="Times New Roman"/>
                <w:sz w:val="20"/>
                <w:szCs w:val="20"/>
              </w:rPr>
              <w:t xml:space="preserve"> сельсовета будет установлено дополнительное освещение для жилого сектора и в местах размещения объектов социально-культурного значения.  Для последующей экономии бюджетных средств устанавливаются беспроводные наружные сети освещения на опорах с питанием от солнечн</w:t>
            </w:r>
            <w:r w:rsidR="00897FF1">
              <w:rPr>
                <w:rFonts w:ascii="Times New Roman" w:hAnsi="Times New Roman"/>
                <w:sz w:val="20"/>
                <w:szCs w:val="20"/>
              </w:rPr>
              <w:t xml:space="preserve">ых батарей. Реализация проекта </w:t>
            </w:r>
            <w:r w:rsidRPr="00317E21">
              <w:rPr>
                <w:rFonts w:ascii="Times New Roman" w:hAnsi="Times New Roman"/>
                <w:sz w:val="20"/>
                <w:szCs w:val="20"/>
              </w:rPr>
              <w:t xml:space="preserve">увеличит рост удовлетворенности населения качеством жизни. </w:t>
            </w:r>
          </w:p>
          <w:p w:rsidR="00317E21" w:rsidRPr="00317E21" w:rsidRDefault="00317E21" w:rsidP="00317E21">
            <w:pPr>
              <w:widowControl w:val="0"/>
              <w:autoSpaceDE w:val="0"/>
              <w:autoSpaceDN w:val="0"/>
              <w:spacing w:after="0" w:line="240" w:lineRule="auto"/>
              <w:ind w:firstLine="360"/>
              <w:jc w:val="both"/>
              <w:rPr>
                <w:rFonts w:ascii="Times New Roman" w:hAnsi="Times New Roman"/>
                <w:sz w:val="20"/>
                <w:szCs w:val="20"/>
              </w:rPr>
            </w:pPr>
            <w:r w:rsidRPr="00317E21">
              <w:rPr>
                <w:rFonts w:ascii="Times New Roman" w:hAnsi="Times New Roman"/>
                <w:sz w:val="20"/>
                <w:szCs w:val="20"/>
              </w:rPr>
              <w:t>Освещение улиц и объектов социально-культурного значения сел муниципального обр</w:t>
            </w:r>
            <w:r w:rsidR="00897FF1">
              <w:rPr>
                <w:rFonts w:ascii="Times New Roman" w:hAnsi="Times New Roman"/>
                <w:sz w:val="20"/>
                <w:szCs w:val="20"/>
              </w:rPr>
              <w:t>азования Краснояровский</w:t>
            </w:r>
            <w:r w:rsidRPr="00317E21">
              <w:rPr>
                <w:rFonts w:ascii="Times New Roman" w:hAnsi="Times New Roman"/>
                <w:sz w:val="20"/>
                <w:szCs w:val="20"/>
              </w:rPr>
              <w:t xml:space="preserve"> сельсовет будет способствовать созданию более комфортных условий для массового отдыха жителей, осуществлению мероприятий по работе с детьми и молодёжью, охране общественного порядка, созданию условий для деятельности добровольной народной дружины и добровольной пожарной дружины. </w:t>
            </w:r>
          </w:p>
          <w:p w:rsidR="0045028A" w:rsidRPr="00317E21" w:rsidRDefault="00317E21" w:rsidP="00317E21">
            <w:pPr>
              <w:widowControl w:val="0"/>
              <w:autoSpaceDE w:val="0"/>
              <w:autoSpaceDN w:val="0"/>
              <w:spacing w:after="0" w:line="240" w:lineRule="auto"/>
              <w:jc w:val="both"/>
              <w:rPr>
                <w:rFonts w:ascii="Times New Roman" w:hAnsi="Times New Roman"/>
                <w:i/>
                <w:sz w:val="16"/>
                <w:szCs w:val="16"/>
              </w:rPr>
            </w:pPr>
            <w:r w:rsidRPr="00317E21">
              <w:rPr>
                <w:rFonts w:ascii="Times New Roman" w:hAnsi="Times New Roman"/>
                <w:sz w:val="20"/>
                <w:szCs w:val="20"/>
              </w:rPr>
              <w:t>Совместное обсуждение проекта, его подготовка и реализация будут способствовать сближению взглядов населения и представителей органов власти, активизации населения в решении местных проблем</w:t>
            </w:r>
            <w:r w:rsidRPr="00317E21">
              <w:rPr>
                <w:rFonts w:ascii="Times New Roman" w:hAnsi="Times New Roman"/>
                <w:sz w:val="28"/>
                <w:szCs w:val="28"/>
              </w:rPr>
              <w:t>.</w:t>
            </w:r>
            <w:r w:rsidRPr="00317E21">
              <w:rPr>
                <w:rFonts w:ascii="Times New Roman" w:hAnsi="Times New Roman"/>
                <w:i/>
                <w:sz w:val="28"/>
                <w:szCs w:val="28"/>
              </w:rPr>
              <w:t xml:space="preserve"> </w:t>
            </w:r>
          </w:p>
        </w:tc>
      </w:tr>
      <w:tr w:rsidR="0045028A" w:rsidRPr="00272A48" w:rsidTr="00981C04">
        <w:trPr>
          <w:trHeight w:val="934"/>
        </w:trPr>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11</w:t>
            </w:r>
          </w:p>
        </w:tc>
        <w:tc>
          <w:tcPr>
            <w:tcW w:w="4423" w:type="dxa"/>
          </w:tcPr>
          <w:p w:rsidR="0045028A" w:rsidRDefault="0045028A" w:rsidP="0011052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Предварительные параметры проекта</w:t>
            </w:r>
          </w:p>
          <w:p w:rsidR="0045028A" w:rsidRPr="00272A48" w:rsidRDefault="0045028A" w:rsidP="0011052A">
            <w:pPr>
              <w:widowControl w:val="0"/>
              <w:autoSpaceDE w:val="0"/>
              <w:autoSpaceDN w:val="0"/>
              <w:spacing w:after="0" w:line="240" w:lineRule="auto"/>
              <w:rPr>
                <w:rFonts w:ascii="Times New Roman" w:hAnsi="Times New Roman"/>
                <w:sz w:val="24"/>
                <w:szCs w:val="24"/>
              </w:rPr>
            </w:pPr>
          </w:p>
        </w:tc>
        <w:tc>
          <w:tcPr>
            <w:tcW w:w="4536" w:type="dxa"/>
          </w:tcPr>
          <w:tbl>
            <w:tblPr>
              <w:tblStyle w:val="a3"/>
              <w:tblW w:w="0" w:type="auto"/>
              <w:tblLayout w:type="fixed"/>
              <w:tblLook w:val="04A0" w:firstRow="1" w:lastRow="0" w:firstColumn="1" w:lastColumn="0" w:noHBand="0" w:noVBand="1"/>
            </w:tblPr>
            <w:tblGrid>
              <w:gridCol w:w="2060"/>
              <w:gridCol w:w="2337"/>
            </w:tblGrid>
            <w:tr w:rsidR="004C3E68" w:rsidTr="009E2FBD">
              <w:tc>
                <w:tcPr>
                  <w:tcW w:w="2060" w:type="dxa"/>
                  <w:tcBorders>
                    <w:top w:val="nil"/>
                    <w:left w:val="nil"/>
                    <w:bottom w:val="nil"/>
                    <w:right w:val="nil"/>
                  </w:tcBorders>
                  <w:vAlign w:val="bottom"/>
                </w:tcPr>
                <w:p w:rsidR="004C3E68" w:rsidRPr="0011052A" w:rsidRDefault="004C3E68" w:rsidP="00AC6B62">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Общая стоимость</w:t>
                  </w:r>
                </w:p>
              </w:tc>
              <w:tc>
                <w:tcPr>
                  <w:tcW w:w="2337" w:type="dxa"/>
                  <w:tcBorders>
                    <w:top w:val="single" w:sz="4" w:space="0" w:color="auto"/>
                    <w:left w:val="nil"/>
                    <w:bottom w:val="single" w:sz="4" w:space="0" w:color="auto"/>
                    <w:right w:val="nil"/>
                  </w:tcBorders>
                  <w:vAlign w:val="bottom"/>
                </w:tcPr>
                <w:p w:rsidR="004C3E68" w:rsidRPr="0011052A" w:rsidRDefault="00E01FDE"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2 055</w:t>
                  </w:r>
                  <w:r w:rsidR="00317E21">
                    <w:rPr>
                      <w:rFonts w:ascii="Times New Roman" w:hAnsi="Times New Roman"/>
                      <w:sz w:val="20"/>
                      <w:szCs w:val="20"/>
                    </w:rPr>
                    <w:t xml:space="preserve"> 000 </w:t>
                  </w:r>
                  <w:proofErr w:type="spellStart"/>
                  <w:r w:rsidR="00317E21">
                    <w:rPr>
                      <w:rFonts w:ascii="Times New Roman" w:hAnsi="Times New Roman"/>
                      <w:sz w:val="20"/>
                      <w:szCs w:val="20"/>
                    </w:rPr>
                    <w:t>руб</w:t>
                  </w:r>
                  <w:proofErr w:type="spellEnd"/>
                </w:p>
              </w:tc>
            </w:tr>
            <w:tr w:rsidR="004C3E68" w:rsidTr="009E2FBD">
              <w:tc>
                <w:tcPr>
                  <w:tcW w:w="2060" w:type="dxa"/>
                  <w:tcBorders>
                    <w:top w:val="nil"/>
                    <w:left w:val="nil"/>
                    <w:bottom w:val="nil"/>
                    <w:right w:val="nil"/>
                  </w:tcBorders>
                  <w:vAlign w:val="bottom"/>
                </w:tcPr>
                <w:p w:rsidR="004C3E68" w:rsidRDefault="004C3E68" w:rsidP="00AC6B62">
                  <w:pPr>
                    <w:widowControl w:val="0"/>
                    <w:autoSpaceDE w:val="0"/>
                    <w:autoSpaceDN w:val="0"/>
                    <w:spacing w:after="0" w:line="240" w:lineRule="auto"/>
                    <w:rPr>
                      <w:rFonts w:ascii="Times New Roman" w:hAnsi="Times New Roman"/>
                      <w:sz w:val="20"/>
                      <w:szCs w:val="20"/>
                    </w:rPr>
                  </w:pPr>
                </w:p>
                <w:p w:rsidR="004C3E68" w:rsidRPr="0011052A" w:rsidRDefault="004C3E68" w:rsidP="00AC6B62">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Средства областной субсидии</w:t>
                  </w:r>
                </w:p>
              </w:tc>
              <w:tc>
                <w:tcPr>
                  <w:tcW w:w="2337" w:type="dxa"/>
                  <w:tcBorders>
                    <w:top w:val="single" w:sz="4" w:space="0" w:color="auto"/>
                    <w:left w:val="nil"/>
                    <w:right w:val="nil"/>
                  </w:tcBorders>
                  <w:vAlign w:val="bottom"/>
                </w:tcPr>
                <w:p w:rsidR="004C3E68" w:rsidRPr="0011052A" w:rsidRDefault="00317E21"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1 500 000 </w:t>
                  </w:r>
                  <w:proofErr w:type="spellStart"/>
                  <w:r>
                    <w:rPr>
                      <w:rFonts w:ascii="Times New Roman" w:hAnsi="Times New Roman"/>
                      <w:sz w:val="20"/>
                      <w:szCs w:val="20"/>
                    </w:rPr>
                    <w:t>руб</w:t>
                  </w:r>
                  <w:proofErr w:type="spellEnd"/>
                </w:p>
              </w:tc>
            </w:tr>
            <w:tr w:rsidR="004C3E68" w:rsidTr="004B4C15">
              <w:tc>
                <w:tcPr>
                  <w:tcW w:w="2060" w:type="dxa"/>
                  <w:tcBorders>
                    <w:top w:val="nil"/>
                    <w:left w:val="nil"/>
                    <w:bottom w:val="nil"/>
                    <w:right w:val="nil"/>
                  </w:tcBorders>
                  <w:vAlign w:val="bottom"/>
                </w:tcPr>
                <w:p w:rsidR="004C3E68" w:rsidRDefault="004C3E68" w:rsidP="00AC6B62">
                  <w:pPr>
                    <w:widowControl w:val="0"/>
                    <w:autoSpaceDE w:val="0"/>
                    <w:autoSpaceDN w:val="0"/>
                    <w:spacing w:after="0" w:line="240" w:lineRule="auto"/>
                    <w:rPr>
                      <w:rFonts w:ascii="Times New Roman" w:hAnsi="Times New Roman"/>
                      <w:sz w:val="20"/>
                      <w:szCs w:val="20"/>
                    </w:rPr>
                  </w:pPr>
                </w:p>
                <w:p w:rsidR="004C3E68" w:rsidRPr="0011052A" w:rsidRDefault="004C3E68" w:rsidP="00AC6B62">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Вклад местного бюджета</w:t>
                  </w:r>
                </w:p>
              </w:tc>
              <w:tc>
                <w:tcPr>
                  <w:tcW w:w="2337" w:type="dxa"/>
                  <w:tcBorders>
                    <w:left w:val="nil"/>
                    <w:right w:val="nil"/>
                  </w:tcBorders>
                  <w:vAlign w:val="bottom"/>
                </w:tcPr>
                <w:p w:rsidR="004C3E68" w:rsidRPr="0011052A" w:rsidRDefault="00E01FDE"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525 000</w:t>
                  </w:r>
                  <w:r w:rsidR="00317E21">
                    <w:rPr>
                      <w:rFonts w:ascii="Times New Roman" w:hAnsi="Times New Roman"/>
                      <w:sz w:val="20"/>
                      <w:szCs w:val="20"/>
                    </w:rPr>
                    <w:t xml:space="preserve"> </w:t>
                  </w:r>
                  <w:proofErr w:type="spellStart"/>
                  <w:r w:rsidR="00317E21">
                    <w:rPr>
                      <w:rFonts w:ascii="Times New Roman" w:hAnsi="Times New Roman"/>
                      <w:sz w:val="20"/>
                      <w:szCs w:val="20"/>
                    </w:rPr>
                    <w:t>руб</w:t>
                  </w:r>
                  <w:proofErr w:type="spellEnd"/>
                </w:p>
              </w:tc>
            </w:tr>
            <w:tr w:rsidR="004C3E68" w:rsidTr="004B4C15">
              <w:tc>
                <w:tcPr>
                  <w:tcW w:w="2060" w:type="dxa"/>
                  <w:tcBorders>
                    <w:top w:val="nil"/>
                    <w:left w:val="nil"/>
                    <w:bottom w:val="nil"/>
                    <w:right w:val="nil"/>
                  </w:tcBorders>
                  <w:vAlign w:val="bottom"/>
                </w:tcPr>
                <w:p w:rsidR="004C3E68" w:rsidRDefault="004C3E68" w:rsidP="00AC6B62">
                  <w:pPr>
                    <w:widowControl w:val="0"/>
                    <w:autoSpaceDE w:val="0"/>
                    <w:autoSpaceDN w:val="0"/>
                    <w:spacing w:after="0" w:line="240" w:lineRule="auto"/>
                    <w:rPr>
                      <w:rFonts w:ascii="Times New Roman" w:hAnsi="Times New Roman"/>
                      <w:sz w:val="20"/>
                      <w:szCs w:val="20"/>
                    </w:rPr>
                  </w:pPr>
                </w:p>
                <w:p w:rsidR="004C3E68" w:rsidRPr="0011052A" w:rsidRDefault="004C3E68" w:rsidP="00AC6B62">
                  <w:pPr>
                    <w:widowControl w:val="0"/>
                    <w:autoSpaceDE w:val="0"/>
                    <w:autoSpaceDN w:val="0"/>
                    <w:spacing w:after="0" w:line="240" w:lineRule="auto"/>
                    <w:rPr>
                      <w:rFonts w:ascii="Times New Roman" w:hAnsi="Times New Roman"/>
                      <w:sz w:val="20"/>
                      <w:szCs w:val="20"/>
                    </w:rPr>
                  </w:pPr>
                  <w:r w:rsidRPr="0011052A">
                    <w:rPr>
                      <w:rFonts w:ascii="Times New Roman" w:hAnsi="Times New Roman"/>
                      <w:sz w:val="20"/>
                      <w:szCs w:val="20"/>
                    </w:rPr>
                    <w:t>Вклад жителей</w:t>
                  </w:r>
                </w:p>
              </w:tc>
              <w:tc>
                <w:tcPr>
                  <w:tcW w:w="2337" w:type="dxa"/>
                  <w:tcBorders>
                    <w:left w:val="nil"/>
                    <w:right w:val="nil"/>
                  </w:tcBorders>
                  <w:vAlign w:val="bottom"/>
                </w:tcPr>
                <w:p w:rsidR="004C3E68" w:rsidRPr="0011052A" w:rsidRDefault="00317E21"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15 000 </w:t>
                  </w:r>
                  <w:proofErr w:type="spellStart"/>
                  <w:r>
                    <w:rPr>
                      <w:rFonts w:ascii="Times New Roman" w:hAnsi="Times New Roman"/>
                      <w:sz w:val="20"/>
                      <w:szCs w:val="20"/>
                    </w:rPr>
                    <w:t>руб</w:t>
                  </w:r>
                  <w:proofErr w:type="spellEnd"/>
                </w:p>
              </w:tc>
            </w:tr>
            <w:tr w:rsidR="004C3E68" w:rsidTr="004B4C15">
              <w:tc>
                <w:tcPr>
                  <w:tcW w:w="2060" w:type="dxa"/>
                  <w:tcBorders>
                    <w:top w:val="nil"/>
                    <w:left w:val="nil"/>
                    <w:bottom w:val="nil"/>
                    <w:right w:val="nil"/>
                  </w:tcBorders>
                  <w:vAlign w:val="bottom"/>
                </w:tcPr>
                <w:p w:rsidR="004C3E68" w:rsidRDefault="004C3E68" w:rsidP="00AC6B62">
                  <w:pPr>
                    <w:widowControl w:val="0"/>
                    <w:autoSpaceDE w:val="0"/>
                    <w:autoSpaceDN w:val="0"/>
                    <w:spacing w:after="0" w:line="240" w:lineRule="auto"/>
                    <w:rPr>
                      <w:rFonts w:ascii="Times New Roman" w:hAnsi="Times New Roman"/>
                      <w:sz w:val="20"/>
                      <w:szCs w:val="20"/>
                    </w:rPr>
                  </w:pPr>
                </w:p>
                <w:p w:rsidR="004C3E68" w:rsidRPr="0011052A" w:rsidRDefault="004C3E68" w:rsidP="00AC6B62">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Вклад спонсоров</w:t>
                  </w:r>
                </w:p>
              </w:tc>
              <w:tc>
                <w:tcPr>
                  <w:tcW w:w="2337" w:type="dxa"/>
                  <w:tcBorders>
                    <w:left w:val="nil"/>
                    <w:right w:val="nil"/>
                  </w:tcBorders>
                  <w:vAlign w:val="bottom"/>
                </w:tcPr>
                <w:p w:rsidR="004C3E68" w:rsidRPr="0011052A" w:rsidRDefault="00317E21"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15 000 </w:t>
                  </w:r>
                  <w:proofErr w:type="spellStart"/>
                  <w:r>
                    <w:rPr>
                      <w:rFonts w:ascii="Times New Roman" w:hAnsi="Times New Roman"/>
                      <w:sz w:val="20"/>
                      <w:szCs w:val="20"/>
                    </w:rPr>
                    <w:t>руб</w:t>
                  </w:r>
                  <w:proofErr w:type="spellEnd"/>
                </w:p>
              </w:tc>
            </w:tr>
            <w:tr w:rsidR="004C3E68" w:rsidTr="004B4C15">
              <w:tc>
                <w:tcPr>
                  <w:tcW w:w="2060" w:type="dxa"/>
                  <w:tcBorders>
                    <w:top w:val="nil"/>
                    <w:left w:val="nil"/>
                    <w:bottom w:val="nil"/>
                    <w:right w:val="nil"/>
                  </w:tcBorders>
                  <w:vAlign w:val="bottom"/>
                </w:tcPr>
                <w:p w:rsidR="004C3E68" w:rsidRDefault="004C3E68" w:rsidP="00AC6B62">
                  <w:pPr>
                    <w:widowControl w:val="0"/>
                    <w:autoSpaceDE w:val="0"/>
                    <w:autoSpaceDN w:val="0"/>
                    <w:spacing w:after="0" w:line="240" w:lineRule="auto"/>
                    <w:rPr>
                      <w:rFonts w:ascii="Times New Roman" w:hAnsi="Times New Roman"/>
                      <w:sz w:val="20"/>
                      <w:szCs w:val="20"/>
                    </w:rPr>
                  </w:pPr>
                </w:p>
                <w:p w:rsidR="004C3E68" w:rsidRPr="0011052A" w:rsidRDefault="004C3E68" w:rsidP="00AC6B62">
                  <w:pPr>
                    <w:widowControl w:val="0"/>
                    <w:autoSpaceDE w:val="0"/>
                    <w:autoSpaceDN w:val="0"/>
                    <w:spacing w:after="0" w:line="240" w:lineRule="auto"/>
                    <w:rPr>
                      <w:rFonts w:ascii="Times New Roman" w:hAnsi="Times New Roman"/>
                      <w:sz w:val="20"/>
                      <w:szCs w:val="20"/>
                    </w:rPr>
                  </w:pPr>
                  <w:r w:rsidRPr="0011052A">
                    <w:rPr>
                      <w:rFonts w:ascii="Times New Roman" w:hAnsi="Times New Roman"/>
                      <w:sz w:val="20"/>
                      <w:szCs w:val="20"/>
                    </w:rPr>
                    <w:t>Неденежный вклад жителей</w:t>
                  </w:r>
                </w:p>
              </w:tc>
              <w:tc>
                <w:tcPr>
                  <w:tcW w:w="2337" w:type="dxa"/>
                  <w:tcBorders>
                    <w:left w:val="nil"/>
                    <w:bottom w:val="single" w:sz="4" w:space="0" w:color="auto"/>
                    <w:right w:val="nil"/>
                  </w:tcBorders>
                  <w:vAlign w:val="bottom"/>
                </w:tcPr>
                <w:p w:rsidR="004C3E68" w:rsidRPr="0011052A" w:rsidRDefault="00317E21"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0 </w:t>
                  </w:r>
                  <w:proofErr w:type="spellStart"/>
                  <w:r>
                    <w:rPr>
                      <w:rFonts w:ascii="Times New Roman" w:hAnsi="Times New Roman"/>
                      <w:sz w:val="20"/>
                      <w:szCs w:val="20"/>
                    </w:rPr>
                    <w:t>руб</w:t>
                  </w:r>
                  <w:proofErr w:type="spellEnd"/>
                </w:p>
              </w:tc>
            </w:tr>
            <w:tr w:rsidR="004C3E68" w:rsidTr="004B4C15">
              <w:tc>
                <w:tcPr>
                  <w:tcW w:w="2060" w:type="dxa"/>
                  <w:tcBorders>
                    <w:top w:val="nil"/>
                    <w:left w:val="nil"/>
                    <w:bottom w:val="nil"/>
                    <w:right w:val="nil"/>
                  </w:tcBorders>
                  <w:vAlign w:val="bottom"/>
                </w:tcPr>
                <w:p w:rsidR="004C3E68" w:rsidRDefault="004C3E68" w:rsidP="00AC6B62">
                  <w:pPr>
                    <w:widowControl w:val="0"/>
                    <w:autoSpaceDE w:val="0"/>
                    <w:autoSpaceDN w:val="0"/>
                    <w:spacing w:after="0" w:line="240" w:lineRule="auto"/>
                    <w:rPr>
                      <w:rFonts w:ascii="Times New Roman" w:hAnsi="Times New Roman"/>
                      <w:sz w:val="20"/>
                      <w:szCs w:val="20"/>
                    </w:rPr>
                  </w:pPr>
                </w:p>
                <w:p w:rsidR="004C3E68" w:rsidRPr="0011052A" w:rsidRDefault="004C3E68" w:rsidP="00AC6B62">
                  <w:pPr>
                    <w:widowControl w:val="0"/>
                    <w:autoSpaceDE w:val="0"/>
                    <w:autoSpaceDN w:val="0"/>
                    <w:spacing w:after="0" w:line="240" w:lineRule="auto"/>
                    <w:rPr>
                      <w:rFonts w:ascii="Times New Roman" w:hAnsi="Times New Roman"/>
                      <w:sz w:val="20"/>
                      <w:szCs w:val="20"/>
                    </w:rPr>
                  </w:pPr>
                  <w:r w:rsidRPr="0011052A">
                    <w:rPr>
                      <w:rFonts w:ascii="Times New Roman" w:hAnsi="Times New Roman"/>
                      <w:sz w:val="20"/>
                      <w:szCs w:val="20"/>
                    </w:rPr>
                    <w:t>Неденежный вклад спонсоров</w:t>
                  </w:r>
                </w:p>
              </w:tc>
              <w:tc>
                <w:tcPr>
                  <w:tcW w:w="2337" w:type="dxa"/>
                  <w:tcBorders>
                    <w:left w:val="nil"/>
                    <w:bottom w:val="single" w:sz="4" w:space="0" w:color="auto"/>
                    <w:right w:val="nil"/>
                  </w:tcBorders>
                  <w:vAlign w:val="bottom"/>
                </w:tcPr>
                <w:p w:rsidR="004C3E68" w:rsidRPr="0011052A" w:rsidRDefault="00317E21" w:rsidP="00AC6B62">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0 </w:t>
                  </w:r>
                  <w:proofErr w:type="spellStart"/>
                  <w:r>
                    <w:rPr>
                      <w:rFonts w:ascii="Times New Roman" w:hAnsi="Times New Roman"/>
                      <w:sz w:val="20"/>
                      <w:szCs w:val="20"/>
                    </w:rPr>
                    <w:t>руб</w:t>
                  </w:r>
                  <w:proofErr w:type="spellEnd"/>
                </w:p>
              </w:tc>
            </w:tr>
          </w:tbl>
          <w:p w:rsidR="0045028A" w:rsidRPr="00272A48" w:rsidRDefault="0045028A" w:rsidP="00FF5AFF">
            <w:pPr>
              <w:widowControl w:val="0"/>
              <w:autoSpaceDE w:val="0"/>
              <w:autoSpaceDN w:val="0"/>
              <w:spacing w:line="240" w:lineRule="auto"/>
              <w:rPr>
                <w:rFonts w:ascii="Times New Roman" w:hAnsi="Times New Roman"/>
                <w:sz w:val="24"/>
                <w:szCs w:val="24"/>
              </w:rPr>
            </w:pPr>
          </w:p>
        </w:tc>
      </w:tr>
      <w:tr w:rsidR="0045028A" w:rsidRPr="00272A48" w:rsidTr="00981C04">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lastRenderedPageBreak/>
              <w:t>12</w:t>
            </w:r>
          </w:p>
        </w:tc>
        <w:tc>
          <w:tcPr>
            <w:tcW w:w="4423" w:type="dxa"/>
          </w:tcPr>
          <w:p w:rsidR="0045028A" w:rsidRDefault="0045028A"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Описание неденежного вклада жителей</w:t>
            </w:r>
          </w:p>
        </w:tc>
        <w:tc>
          <w:tcPr>
            <w:tcW w:w="4536" w:type="dxa"/>
          </w:tcPr>
          <w:p w:rsidR="0045028A" w:rsidRDefault="0045028A" w:rsidP="00FF5AFF">
            <w:pPr>
              <w:widowControl w:val="0"/>
              <w:autoSpaceDE w:val="0"/>
              <w:autoSpaceDN w:val="0"/>
              <w:spacing w:line="240" w:lineRule="auto"/>
              <w:rPr>
                <w:rFonts w:ascii="Times New Roman" w:hAnsi="Times New Roman"/>
                <w:sz w:val="24"/>
                <w:szCs w:val="24"/>
              </w:rPr>
            </w:pPr>
          </w:p>
        </w:tc>
      </w:tr>
      <w:tr w:rsidR="0045028A" w:rsidRPr="00272A48" w:rsidTr="00981C04">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13</w:t>
            </w:r>
          </w:p>
        </w:tc>
        <w:tc>
          <w:tcPr>
            <w:tcW w:w="4423" w:type="dxa"/>
          </w:tcPr>
          <w:p w:rsidR="0045028A" w:rsidRDefault="0045028A" w:rsidP="00457B6D">
            <w:pPr>
              <w:widowControl w:val="0"/>
              <w:autoSpaceDE w:val="0"/>
              <w:autoSpaceDN w:val="0"/>
              <w:spacing w:line="240" w:lineRule="auto"/>
              <w:rPr>
                <w:rFonts w:ascii="Times New Roman" w:hAnsi="Times New Roman"/>
                <w:sz w:val="24"/>
                <w:szCs w:val="24"/>
              </w:rPr>
            </w:pPr>
            <w:r>
              <w:rPr>
                <w:rFonts w:ascii="Times New Roman" w:hAnsi="Times New Roman"/>
                <w:sz w:val="24"/>
                <w:szCs w:val="24"/>
              </w:rPr>
              <w:t>Описание неденежного вклада спонсоров</w:t>
            </w:r>
          </w:p>
        </w:tc>
        <w:tc>
          <w:tcPr>
            <w:tcW w:w="4536" w:type="dxa"/>
          </w:tcPr>
          <w:p w:rsidR="0045028A" w:rsidRDefault="0045028A" w:rsidP="00FF5AFF">
            <w:pPr>
              <w:widowControl w:val="0"/>
              <w:autoSpaceDE w:val="0"/>
              <w:autoSpaceDN w:val="0"/>
              <w:spacing w:line="240" w:lineRule="auto"/>
              <w:rPr>
                <w:rFonts w:ascii="Times New Roman" w:hAnsi="Times New Roman"/>
                <w:sz w:val="24"/>
                <w:szCs w:val="24"/>
              </w:rPr>
            </w:pPr>
          </w:p>
        </w:tc>
      </w:tr>
      <w:tr w:rsidR="0045028A" w:rsidRPr="00272A48" w:rsidTr="00981C04">
        <w:tc>
          <w:tcPr>
            <w:tcW w:w="680" w:type="dxa"/>
          </w:tcPr>
          <w:p w:rsidR="0045028A" w:rsidRPr="00272A48" w:rsidRDefault="0045028A" w:rsidP="006D647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14</w:t>
            </w:r>
          </w:p>
        </w:tc>
        <w:tc>
          <w:tcPr>
            <w:tcW w:w="4423" w:type="dxa"/>
          </w:tcPr>
          <w:p w:rsidR="0045028A" w:rsidRPr="00272A48" w:rsidRDefault="0045028A"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Планируемые сроки реализации инициативного проекта</w:t>
            </w:r>
          </w:p>
        </w:tc>
        <w:tc>
          <w:tcPr>
            <w:tcW w:w="4536" w:type="dxa"/>
          </w:tcPr>
          <w:p w:rsidR="0045028A" w:rsidRPr="00A20D66" w:rsidRDefault="00E01FDE" w:rsidP="00FF5AFF">
            <w:pPr>
              <w:widowControl w:val="0"/>
              <w:autoSpaceDE w:val="0"/>
              <w:autoSpaceDN w:val="0"/>
              <w:spacing w:line="240" w:lineRule="auto"/>
              <w:rPr>
                <w:rFonts w:ascii="Times New Roman" w:hAnsi="Times New Roman"/>
                <w:sz w:val="24"/>
                <w:szCs w:val="24"/>
              </w:rPr>
            </w:pPr>
            <w:r>
              <w:rPr>
                <w:rFonts w:ascii="Times New Roman" w:hAnsi="Times New Roman"/>
                <w:sz w:val="24"/>
                <w:szCs w:val="24"/>
              </w:rPr>
              <w:t>31.12.2022</w:t>
            </w:r>
          </w:p>
        </w:tc>
      </w:tr>
      <w:tr w:rsidR="0045028A" w:rsidRPr="00272A48" w:rsidTr="00981C04">
        <w:tc>
          <w:tcPr>
            <w:tcW w:w="680" w:type="dxa"/>
          </w:tcPr>
          <w:p w:rsidR="0045028A" w:rsidRPr="00272A48" w:rsidRDefault="0045028A" w:rsidP="00631CDA">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15</w:t>
            </w:r>
          </w:p>
        </w:tc>
        <w:tc>
          <w:tcPr>
            <w:tcW w:w="4423" w:type="dxa"/>
          </w:tcPr>
          <w:p w:rsidR="0045028A" w:rsidRPr="002239CA" w:rsidRDefault="0045028A" w:rsidP="00457B6D">
            <w:pPr>
              <w:pStyle w:val="ConsPlusNormal"/>
              <w:jc w:val="both"/>
              <w:rPr>
                <w:rFonts w:ascii="Times New Roman" w:hAnsi="Times New Roman" w:cs="Times New Roman"/>
                <w:sz w:val="24"/>
                <w:szCs w:val="24"/>
              </w:rPr>
            </w:pPr>
            <w:r>
              <w:rPr>
                <w:rFonts w:ascii="Times New Roman" w:hAnsi="Times New Roman" w:cs="Times New Roman"/>
                <w:sz w:val="24"/>
                <w:szCs w:val="24"/>
              </w:rPr>
              <w:t>Персональный состав инициативной группы проекта</w:t>
            </w:r>
          </w:p>
        </w:tc>
        <w:tc>
          <w:tcPr>
            <w:tcW w:w="4536" w:type="dxa"/>
          </w:tcPr>
          <w:p w:rsidR="00317E21" w:rsidRPr="00317E21" w:rsidRDefault="00515F99" w:rsidP="00317E21">
            <w:pPr>
              <w:widowControl w:val="0"/>
              <w:autoSpaceDE w:val="0"/>
              <w:autoSpaceDN w:val="0"/>
              <w:spacing w:line="360" w:lineRule="exact"/>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Кускова Галина Сергеевна</w:t>
            </w:r>
            <w:r w:rsidR="00317E21" w:rsidRPr="00317E21">
              <w:rPr>
                <w:rFonts w:ascii="Times New Roman" w:hAnsi="Times New Roman"/>
                <w:sz w:val="24"/>
                <w:szCs w:val="24"/>
              </w:rPr>
              <w:t>;</w:t>
            </w:r>
          </w:p>
          <w:p w:rsidR="00317E21" w:rsidRPr="00317E21" w:rsidRDefault="00515F99" w:rsidP="00317E21">
            <w:pPr>
              <w:widowControl w:val="0"/>
              <w:autoSpaceDE w:val="0"/>
              <w:autoSpaceDN w:val="0"/>
              <w:spacing w:line="360" w:lineRule="exac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Чащина Татьяна Павловна</w:t>
            </w:r>
            <w:r w:rsidR="00317E21" w:rsidRPr="00317E21">
              <w:rPr>
                <w:rFonts w:ascii="Times New Roman" w:hAnsi="Times New Roman"/>
                <w:sz w:val="24"/>
                <w:szCs w:val="24"/>
              </w:rPr>
              <w:t>;</w:t>
            </w:r>
          </w:p>
          <w:p w:rsidR="00317E21" w:rsidRPr="00317E21" w:rsidRDefault="00515F99" w:rsidP="00317E21">
            <w:pPr>
              <w:widowControl w:val="0"/>
              <w:autoSpaceDE w:val="0"/>
              <w:autoSpaceDN w:val="0"/>
              <w:spacing w:line="360" w:lineRule="exac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Черемисина Юлия Петровна</w:t>
            </w:r>
            <w:r w:rsidR="00317E21" w:rsidRPr="00317E21">
              <w:rPr>
                <w:rFonts w:ascii="Times New Roman" w:hAnsi="Times New Roman"/>
                <w:sz w:val="24"/>
                <w:szCs w:val="24"/>
              </w:rPr>
              <w:t>;</w:t>
            </w:r>
          </w:p>
          <w:p w:rsidR="00317E21" w:rsidRPr="00317E21" w:rsidRDefault="00515F99" w:rsidP="00317E21">
            <w:pPr>
              <w:widowControl w:val="0"/>
              <w:autoSpaceDE w:val="0"/>
              <w:autoSpaceDN w:val="0"/>
              <w:spacing w:line="360" w:lineRule="exact"/>
              <w:rPr>
                <w:rFonts w:ascii="Times New Roman" w:hAnsi="Times New Roman"/>
                <w:sz w:val="24"/>
                <w:szCs w:val="24"/>
              </w:rPr>
            </w:pPr>
            <w:r>
              <w:rPr>
                <w:rFonts w:ascii="Times New Roman" w:hAnsi="Times New Roman"/>
                <w:sz w:val="24"/>
                <w:szCs w:val="24"/>
              </w:rPr>
              <w:t>4.         Янина Валентина Ивановна</w:t>
            </w:r>
            <w:r w:rsidR="00317E21" w:rsidRPr="00317E21">
              <w:rPr>
                <w:rFonts w:ascii="Times New Roman" w:hAnsi="Times New Roman"/>
                <w:sz w:val="24"/>
                <w:szCs w:val="24"/>
              </w:rPr>
              <w:t>;</w:t>
            </w:r>
          </w:p>
          <w:p w:rsidR="00317E21" w:rsidRPr="00317E21" w:rsidRDefault="00317E21" w:rsidP="00317E21">
            <w:pPr>
              <w:widowControl w:val="0"/>
              <w:autoSpaceDE w:val="0"/>
              <w:autoSpaceDN w:val="0"/>
              <w:spacing w:line="360" w:lineRule="exact"/>
              <w:rPr>
                <w:rFonts w:ascii="Times New Roman" w:hAnsi="Times New Roman"/>
                <w:sz w:val="24"/>
                <w:szCs w:val="24"/>
              </w:rPr>
            </w:pPr>
            <w:r w:rsidRPr="00317E21">
              <w:rPr>
                <w:rFonts w:ascii="Times New Roman" w:hAnsi="Times New Roman"/>
                <w:sz w:val="24"/>
                <w:szCs w:val="24"/>
              </w:rPr>
              <w:t>5.</w:t>
            </w:r>
            <w:r w:rsidR="00515F99">
              <w:rPr>
                <w:rFonts w:ascii="Times New Roman" w:hAnsi="Times New Roman"/>
                <w:sz w:val="24"/>
                <w:szCs w:val="24"/>
              </w:rPr>
              <w:tab/>
            </w:r>
            <w:proofErr w:type="spellStart"/>
            <w:r w:rsidR="00515F99">
              <w:rPr>
                <w:rFonts w:ascii="Times New Roman" w:hAnsi="Times New Roman"/>
                <w:sz w:val="24"/>
                <w:szCs w:val="24"/>
              </w:rPr>
              <w:t>Холявко</w:t>
            </w:r>
            <w:proofErr w:type="spellEnd"/>
            <w:r w:rsidR="00515F99">
              <w:rPr>
                <w:rFonts w:ascii="Times New Roman" w:hAnsi="Times New Roman"/>
                <w:sz w:val="24"/>
                <w:szCs w:val="24"/>
              </w:rPr>
              <w:t xml:space="preserve"> Татьяна </w:t>
            </w:r>
            <w:proofErr w:type="spellStart"/>
            <w:r w:rsidR="00515F99">
              <w:rPr>
                <w:rFonts w:ascii="Times New Roman" w:hAnsi="Times New Roman"/>
                <w:sz w:val="24"/>
                <w:szCs w:val="24"/>
              </w:rPr>
              <w:t>Темофеевна</w:t>
            </w:r>
            <w:proofErr w:type="spellEnd"/>
            <w:r w:rsidRPr="00317E21">
              <w:rPr>
                <w:rFonts w:ascii="Times New Roman" w:hAnsi="Times New Roman"/>
                <w:sz w:val="24"/>
                <w:szCs w:val="24"/>
              </w:rPr>
              <w:t>;</w:t>
            </w:r>
          </w:p>
          <w:p w:rsidR="00317E21" w:rsidRPr="00317E21" w:rsidRDefault="00317E21" w:rsidP="00317E21">
            <w:pPr>
              <w:widowControl w:val="0"/>
              <w:autoSpaceDE w:val="0"/>
              <w:autoSpaceDN w:val="0"/>
              <w:spacing w:line="360" w:lineRule="exact"/>
              <w:rPr>
                <w:rFonts w:ascii="Times New Roman" w:hAnsi="Times New Roman"/>
                <w:sz w:val="24"/>
                <w:szCs w:val="24"/>
              </w:rPr>
            </w:pPr>
            <w:r w:rsidRPr="00317E21">
              <w:rPr>
                <w:rFonts w:ascii="Times New Roman" w:hAnsi="Times New Roman"/>
                <w:sz w:val="24"/>
                <w:szCs w:val="24"/>
              </w:rPr>
              <w:t>6.</w:t>
            </w:r>
            <w:r w:rsidR="00515F99">
              <w:rPr>
                <w:rFonts w:ascii="Times New Roman" w:hAnsi="Times New Roman"/>
                <w:sz w:val="24"/>
                <w:szCs w:val="24"/>
              </w:rPr>
              <w:t xml:space="preserve">         Воробьева Тамара Романовна</w:t>
            </w:r>
            <w:r w:rsidRPr="00317E21">
              <w:rPr>
                <w:rFonts w:ascii="Times New Roman" w:hAnsi="Times New Roman"/>
                <w:sz w:val="24"/>
                <w:szCs w:val="24"/>
              </w:rPr>
              <w:t>;</w:t>
            </w:r>
          </w:p>
          <w:p w:rsidR="0045028A" w:rsidRPr="00272A48" w:rsidRDefault="00515F99" w:rsidP="00317E21">
            <w:pPr>
              <w:widowControl w:val="0"/>
              <w:autoSpaceDE w:val="0"/>
              <w:autoSpaceDN w:val="0"/>
              <w:spacing w:line="360" w:lineRule="exact"/>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Байшихина</w:t>
            </w:r>
            <w:proofErr w:type="spellEnd"/>
            <w:r>
              <w:rPr>
                <w:rFonts w:ascii="Times New Roman" w:hAnsi="Times New Roman"/>
                <w:sz w:val="24"/>
                <w:szCs w:val="24"/>
              </w:rPr>
              <w:t xml:space="preserve"> Татьяна Анатольевна</w:t>
            </w:r>
            <w:r w:rsidR="00317E21" w:rsidRPr="00317E21">
              <w:rPr>
                <w:rFonts w:ascii="Times New Roman" w:hAnsi="Times New Roman"/>
                <w:sz w:val="24"/>
                <w:szCs w:val="24"/>
              </w:rPr>
              <w:t>.</w:t>
            </w:r>
          </w:p>
        </w:tc>
      </w:tr>
      <w:tr w:rsidR="0045028A" w:rsidRPr="00272A48" w:rsidTr="00981C04">
        <w:tc>
          <w:tcPr>
            <w:tcW w:w="680" w:type="dxa"/>
            <w:tcBorders>
              <w:bottom w:val="single" w:sz="4" w:space="0" w:color="auto"/>
            </w:tcBorders>
          </w:tcPr>
          <w:p w:rsidR="0045028A" w:rsidRPr="00272A48" w:rsidRDefault="0045028A" w:rsidP="00091062">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rPr>
              <w:t>16</w:t>
            </w:r>
          </w:p>
        </w:tc>
        <w:tc>
          <w:tcPr>
            <w:tcW w:w="4423" w:type="dxa"/>
            <w:tcBorders>
              <w:bottom w:val="single" w:sz="4" w:space="0" w:color="auto"/>
            </w:tcBorders>
          </w:tcPr>
          <w:p w:rsidR="0045028A" w:rsidRPr="00457B6D" w:rsidRDefault="0045028A" w:rsidP="00457B6D">
            <w:pPr>
              <w:pStyle w:val="ConsPlusNormal"/>
              <w:jc w:val="both"/>
              <w:rPr>
                <w:rFonts w:ascii="Times New Roman" w:hAnsi="Times New Roman" w:cs="Times New Roman"/>
                <w:sz w:val="24"/>
                <w:szCs w:val="24"/>
              </w:rPr>
            </w:pPr>
            <w:r>
              <w:rPr>
                <w:rFonts w:ascii="Times New Roman" w:hAnsi="Times New Roman" w:cs="Times New Roman"/>
                <w:sz w:val="24"/>
                <w:szCs w:val="24"/>
              </w:rPr>
              <w:t>Контакты</w:t>
            </w:r>
            <w:r>
              <w:rPr>
                <w:rFonts w:ascii="Times New Roman" w:hAnsi="Times New Roman"/>
                <w:sz w:val="24"/>
                <w:szCs w:val="24"/>
                <w:vertAlign w:val="subscript"/>
              </w:rPr>
              <w:t xml:space="preserve"> </w:t>
            </w:r>
            <w:r w:rsidRPr="000447D5">
              <w:rPr>
                <w:rFonts w:ascii="Times New Roman" w:hAnsi="Times New Roman"/>
                <w:sz w:val="24"/>
                <w:szCs w:val="24"/>
                <w:u w:val="single"/>
              </w:rPr>
              <w:t>председателя инициативной группы</w:t>
            </w:r>
          </w:p>
        </w:tc>
        <w:tc>
          <w:tcPr>
            <w:tcW w:w="4536" w:type="dxa"/>
            <w:tcBorders>
              <w:bottom w:val="single" w:sz="4" w:space="0" w:color="auto"/>
            </w:tcBorders>
          </w:tcPr>
          <w:tbl>
            <w:tblPr>
              <w:tblStyle w:val="a3"/>
              <w:tblW w:w="4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6"/>
              <w:gridCol w:w="288"/>
              <w:gridCol w:w="1467"/>
            </w:tblGrid>
            <w:tr w:rsidR="0045028A" w:rsidRPr="0011052A" w:rsidTr="0063666C">
              <w:trPr>
                <w:trHeight w:val="385"/>
              </w:trPr>
              <w:tc>
                <w:tcPr>
                  <w:tcW w:w="2676" w:type="dxa"/>
                </w:tcPr>
                <w:p w:rsidR="0045028A" w:rsidRPr="0011052A" w:rsidRDefault="00515F99" w:rsidP="00457B6D">
                  <w:pPr>
                    <w:widowControl w:val="0"/>
                    <w:autoSpaceDE w:val="0"/>
                    <w:autoSpaceDN w:val="0"/>
                    <w:spacing w:line="240" w:lineRule="auto"/>
                    <w:jc w:val="center"/>
                    <w:rPr>
                      <w:rFonts w:ascii="Times New Roman" w:hAnsi="Times New Roman"/>
                      <w:sz w:val="20"/>
                      <w:szCs w:val="20"/>
                    </w:rPr>
                  </w:pPr>
                  <w:proofErr w:type="spellStart"/>
                  <w:r>
                    <w:rPr>
                      <w:rFonts w:ascii="Times New Roman" w:hAnsi="Times New Roman"/>
                      <w:sz w:val="20"/>
                      <w:szCs w:val="20"/>
                    </w:rPr>
                    <w:t>Байшихина</w:t>
                  </w:r>
                  <w:proofErr w:type="spellEnd"/>
                  <w:r>
                    <w:rPr>
                      <w:rFonts w:ascii="Times New Roman" w:hAnsi="Times New Roman"/>
                      <w:sz w:val="20"/>
                      <w:szCs w:val="20"/>
                    </w:rPr>
                    <w:t xml:space="preserve"> Татьяна Анатольевна</w:t>
                  </w:r>
                  <w:r w:rsidR="00317E21" w:rsidRPr="00317E21">
                    <w:rPr>
                      <w:rFonts w:ascii="Times New Roman" w:hAnsi="Times New Roman"/>
                      <w:sz w:val="20"/>
                      <w:szCs w:val="20"/>
                    </w:rPr>
                    <w:t>;</w:t>
                  </w:r>
                </w:p>
              </w:tc>
              <w:tc>
                <w:tcPr>
                  <w:tcW w:w="288" w:type="dxa"/>
                </w:tcPr>
                <w:p w:rsidR="0045028A" w:rsidRPr="0063666C" w:rsidRDefault="0045028A" w:rsidP="00457B6D">
                  <w:pPr>
                    <w:widowControl w:val="0"/>
                    <w:autoSpaceDE w:val="0"/>
                    <w:autoSpaceDN w:val="0"/>
                    <w:spacing w:line="240" w:lineRule="auto"/>
                    <w:jc w:val="center"/>
                    <w:rPr>
                      <w:rFonts w:ascii="Times New Roman" w:hAnsi="Times New Roman"/>
                      <w:sz w:val="4"/>
                      <w:szCs w:val="4"/>
                    </w:rPr>
                  </w:pPr>
                </w:p>
              </w:tc>
              <w:tc>
                <w:tcPr>
                  <w:tcW w:w="1467" w:type="dxa"/>
                </w:tcPr>
                <w:p w:rsidR="0045028A" w:rsidRPr="0063666C" w:rsidRDefault="00515F99" w:rsidP="00457B6D">
                  <w:pPr>
                    <w:widowControl w:val="0"/>
                    <w:autoSpaceDE w:val="0"/>
                    <w:autoSpaceDN w:val="0"/>
                    <w:spacing w:line="240" w:lineRule="auto"/>
                    <w:jc w:val="center"/>
                    <w:rPr>
                      <w:rFonts w:ascii="Times New Roman" w:hAnsi="Times New Roman"/>
                      <w:sz w:val="18"/>
                      <w:szCs w:val="18"/>
                    </w:rPr>
                  </w:pPr>
                  <w:r>
                    <w:rPr>
                      <w:rFonts w:ascii="Times New Roman" w:hAnsi="Times New Roman"/>
                      <w:sz w:val="18"/>
                      <w:szCs w:val="18"/>
                    </w:rPr>
                    <w:t>89145717871</w:t>
                  </w:r>
                </w:p>
              </w:tc>
            </w:tr>
            <w:tr w:rsidR="0045028A" w:rsidRPr="0011052A" w:rsidTr="004C3E68">
              <w:trPr>
                <w:trHeight w:val="398"/>
              </w:trPr>
              <w:tc>
                <w:tcPr>
                  <w:tcW w:w="2676" w:type="dxa"/>
                  <w:tcBorders>
                    <w:bottom w:val="single" w:sz="4" w:space="0" w:color="auto"/>
                  </w:tcBorders>
                  <w:vAlign w:val="bottom"/>
                </w:tcPr>
                <w:p w:rsidR="0045028A" w:rsidRDefault="0045028A" w:rsidP="004C3E68">
                  <w:pPr>
                    <w:widowControl w:val="0"/>
                    <w:tabs>
                      <w:tab w:val="left" w:pos="1685"/>
                    </w:tabs>
                    <w:autoSpaceDE w:val="0"/>
                    <w:autoSpaceDN w:val="0"/>
                    <w:spacing w:after="0" w:line="240" w:lineRule="auto"/>
                    <w:jc w:val="center"/>
                    <w:rPr>
                      <w:rFonts w:ascii="Times New Roman" w:hAnsi="Times New Roman"/>
                      <w:sz w:val="20"/>
                      <w:szCs w:val="20"/>
                    </w:rPr>
                  </w:pPr>
                </w:p>
              </w:tc>
              <w:tc>
                <w:tcPr>
                  <w:tcW w:w="288" w:type="dxa"/>
                  <w:vAlign w:val="bottom"/>
                </w:tcPr>
                <w:p w:rsidR="0045028A" w:rsidRPr="0063666C" w:rsidRDefault="0045028A" w:rsidP="004C3E68">
                  <w:pPr>
                    <w:widowControl w:val="0"/>
                    <w:autoSpaceDE w:val="0"/>
                    <w:autoSpaceDN w:val="0"/>
                    <w:spacing w:line="240" w:lineRule="auto"/>
                    <w:jc w:val="center"/>
                    <w:rPr>
                      <w:rFonts w:ascii="Times New Roman" w:hAnsi="Times New Roman"/>
                      <w:sz w:val="4"/>
                      <w:szCs w:val="4"/>
                    </w:rPr>
                  </w:pPr>
                </w:p>
              </w:tc>
              <w:tc>
                <w:tcPr>
                  <w:tcW w:w="1467" w:type="dxa"/>
                  <w:tcBorders>
                    <w:bottom w:val="single" w:sz="4" w:space="0" w:color="auto"/>
                  </w:tcBorders>
                  <w:vAlign w:val="bottom"/>
                </w:tcPr>
                <w:p w:rsidR="0045028A" w:rsidRDefault="0045028A" w:rsidP="009E2FBD">
                  <w:pPr>
                    <w:widowControl w:val="0"/>
                    <w:autoSpaceDE w:val="0"/>
                    <w:autoSpaceDN w:val="0"/>
                    <w:spacing w:after="0" w:line="240" w:lineRule="auto"/>
                    <w:jc w:val="center"/>
                    <w:rPr>
                      <w:rFonts w:ascii="Times New Roman" w:hAnsi="Times New Roman"/>
                      <w:sz w:val="20"/>
                      <w:szCs w:val="20"/>
                    </w:rPr>
                  </w:pPr>
                </w:p>
              </w:tc>
            </w:tr>
          </w:tbl>
          <w:p w:rsidR="0045028A" w:rsidRPr="00272A48" w:rsidRDefault="0045028A" w:rsidP="00FF5AFF">
            <w:pPr>
              <w:widowControl w:val="0"/>
              <w:autoSpaceDE w:val="0"/>
              <w:autoSpaceDN w:val="0"/>
              <w:spacing w:line="360" w:lineRule="exact"/>
              <w:rPr>
                <w:rFonts w:ascii="Times New Roman" w:hAnsi="Times New Roman"/>
                <w:sz w:val="24"/>
                <w:szCs w:val="24"/>
              </w:rPr>
            </w:pPr>
          </w:p>
        </w:tc>
      </w:tr>
    </w:tbl>
    <w:p w:rsidR="00457B6D" w:rsidRDefault="00457B6D" w:rsidP="003F5B29"/>
    <w:tbl>
      <w:tblPr>
        <w:tblW w:w="9673" w:type="dxa"/>
        <w:tblInd w:w="62" w:type="dxa"/>
        <w:tblLayout w:type="fixed"/>
        <w:tblCellMar>
          <w:top w:w="102" w:type="dxa"/>
          <w:left w:w="62" w:type="dxa"/>
          <w:bottom w:w="102" w:type="dxa"/>
          <w:right w:w="62" w:type="dxa"/>
        </w:tblCellMar>
        <w:tblLook w:val="0000" w:firstRow="0" w:lastRow="0" w:firstColumn="0" w:lastColumn="0" w:noHBand="0" w:noVBand="0"/>
      </w:tblPr>
      <w:tblGrid>
        <w:gridCol w:w="3400"/>
        <w:gridCol w:w="144"/>
        <w:gridCol w:w="1699"/>
        <w:gridCol w:w="569"/>
        <w:gridCol w:w="3861"/>
      </w:tblGrid>
      <w:tr w:rsidR="00981C04" w:rsidRPr="00272A48" w:rsidTr="00DB282B">
        <w:trPr>
          <w:trHeight w:val="279"/>
        </w:trPr>
        <w:tc>
          <w:tcPr>
            <w:tcW w:w="3400" w:type="dxa"/>
          </w:tcPr>
          <w:p w:rsidR="00981C04" w:rsidRPr="002239CA" w:rsidRDefault="00981C04" w:rsidP="00981C04">
            <w:pPr>
              <w:pStyle w:val="ConsPlusNormal"/>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w:t>
            </w:r>
          </w:p>
        </w:tc>
        <w:tc>
          <w:tcPr>
            <w:tcW w:w="144" w:type="dxa"/>
          </w:tcPr>
          <w:p w:rsidR="00981C04" w:rsidRPr="00272A48" w:rsidRDefault="00981C04" w:rsidP="00FF5AFF">
            <w:pPr>
              <w:widowControl w:val="0"/>
              <w:autoSpaceDE w:val="0"/>
              <w:autoSpaceDN w:val="0"/>
              <w:spacing w:line="360" w:lineRule="exact"/>
              <w:rPr>
                <w:rFonts w:ascii="Times New Roman" w:hAnsi="Times New Roman"/>
                <w:sz w:val="24"/>
                <w:szCs w:val="24"/>
              </w:rPr>
            </w:pPr>
          </w:p>
        </w:tc>
        <w:tc>
          <w:tcPr>
            <w:tcW w:w="1699" w:type="dxa"/>
            <w:tcBorders>
              <w:bottom w:val="single" w:sz="4" w:space="0" w:color="auto"/>
            </w:tcBorders>
          </w:tcPr>
          <w:p w:rsidR="00981C04" w:rsidRPr="00272A48" w:rsidRDefault="00981C04" w:rsidP="00B23697">
            <w:pPr>
              <w:widowControl w:val="0"/>
              <w:autoSpaceDE w:val="0"/>
              <w:autoSpaceDN w:val="0"/>
              <w:spacing w:line="360" w:lineRule="exact"/>
              <w:jc w:val="center"/>
              <w:rPr>
                <w:rFonts w:ascii="Times New Roman" w:hAnsi="Times New Roman"/>
                <w:sz w:val="24"/>
                <w:szCs w:val="24"/>
              </w:rPr>
            </w:pPr>
          </w:p>
        </w:tc>
        <w:tc>
          <w:tcPr>
            <w:tcW w:w="569" w:type="dxa"/>
          </w:tcPr>
          <w:p w:rsidR="00981C04" w:rsidRPr="00272A48" w:rsidRDefault="00981C04" w:rsidP="00FF5AFF">
            <w:pPr>
              <w:widowControl w:val="0"/>
              <w:autoSpaceDE w:val="0"/>
              <w:autoSpaceDN w:val="0"/>
              <w:spacing w:line="360" w:lineRule="exact"/>
              <w:rPr>
                <w:rFonts w:ascii="Times New Roman" w:hAnsi="Times New Roman"/>
                <w:sz w:val="24"/>
                <w:szCs w:val="24"/>
              </w:rPr>
            </w:pPr>
          </w:p>
        </w:tc>
        <w:tc>
          <w:tcPr>
            <w:tcW w:w="3861" w:type="dxa"/>
            <w:tcBorders>
              <w:bottom w:val="single" w:sz="4" w:space="0" w:color="auto"/>
            </w:tcBorders>
            <w:vAlign w:val="bottom"/>
          </w:tcPr>
          <w:p w:rsidR="00981C04" w:rsidRPr="00272A48" w:rsidRDefault="00181AD4" w:rsidP="00DB282B">
            <w:pPr>
              <w:widowControl w:val="0"/>
              <w:autoSpaceDE w:val="0"/>
              <w:autoSpaceDN w:val="0"/>
              <w:spacing w:after="0" w:line="360" w:lineRule="exact"/>
              <w:jc w:val="center"/>
              <w:rPr>
                <w:rFonts w:ascii="Times New Roman" w:hAnsi="Times New Roman"/>
                <w:sz w:val="24"/>
                <w:szCs w:val="24"/>
              </w:rPr>
            </w:pPr>
            <w:r>
              <w:rPr>
                <w:rFonts w:ascii="Times New Roman" w:hAnsi="Times New Roman"/>
                <w:sz w:val="24"/>
                <w:szCs w:val="24"/>
              </w:rPr>
              <w:t>Б.Н.Суйчи</w:t>
            </w:r>
          </w:p>
        </w:tc>
      </w:tr>
      <w:tr w:rsidR="00981C04" w:rsidRPr="00272A48" w:rsidTr="00981C04">
        <w:trPr>
          <w:trHeight w:val="221"/>
        </w:trPr>
        <w:tc>
          <w:tcPr>
            <w:tcW w:w="3400" w:type="dxa"/>
          </w:tcPr>
          <w:p w:rsidR="00981C04" w:rsidRPr="00981C04" w:rsidRDefault="00981C04" w:rsidP="00981C04">
            <w:pPr>
              <w:pStyle w:val="ConsPlusNormal"/>
              <w:rPr>
                <w:rFonts w:ascii="Times New Roman" w:hAnsi="Times New Roman" w:cs="Times New Roman"/>
                <w:sz w:val="24"/>
                <w:szCs w:val="24"/>
              </w:rPr>
            </w:pPr>
          </w:p>
        </w:tc>
        <w:tc>
          <w:tcPr>
            <w:tcW w:w="144" w:type="dxa"/>
          </w:tcPr>
          <w:p w:rsidR="00981C04" w:rsidRPr="00981C04" w:rsidRDefault="00981C04" w:rsidP="00FF5AFF">
            <w:pPr>
              <w:widowControl w:val="0"/>
              <w:autoSpaceDE w:val="0"/>
              <w:autoSpaceDN w:val="0"/>
              <w:spacing w:line="360" w:lineRule="exact"/>
              <w:rPr>
                <w:rFonts w:ascii="Times New Roman" w:hAnsi="Times New Roman"/>
                <w:sz w:val="24"/>
                <w:szCs w:val="24"/>
              </w:rPr>
            </w:pPr>
          </w:p>
        </w:tc>
        <w:tc>
          <w:tcPr>
            <w:tcW w:w="1699" w:type="dxa"/>
            <w:tcBorders>
              <w:top w:val="single" w:sz="4" w:space="0" w:color="auto"/>
            </w:tcBorders>
          </w:tcPr>
          <w:p w:rsidR="00981C04" w:rsidRPr="00981C04" w:rsidRDefault="00981C04" w:rsidP="00981C04">
            <w:pPr>
              <w:widowControl w:val="0"/>
              <w:autoSpaceDE w:val="0"/>
              <w:autoSpaceDN w:val="0"/>
              <w:spacing w:line="360" w:lineRule="exact"/>
              <w:jc w:val="center"/>
              <w:rPr>
                <w:rFonts w:ascii="Times New Roman" w:hAnsi="Times New Roman"/>
                <w:sz w:val="24"/>
                <w:szCs w:val="24"/>
                <w:vertAlign w:val="superscript"/>
              </w:rPr>
            </w:pPr>
            <w:r>
              <w:rPr>
                <w:rFonts w:ascii="Times New Roman" w:hAnsi="Times New Roman"/>
                <w:sz w:val="24"/>
                <w:szCs w:val="24"/>
                <w:vertAlign w:val="superscript"/>
              </w:rPr>
              <w:t>подпись</w:t>
            </w:r>
          </w:p>
        </w:tc>
        <w:tc>
          <w:tcPr>
            <w:tcW w:w="569" w:type="dxa"/>
          </w:tcPr>
          <w:p w:rsidR="00981C04" w:rsidRDefault="00981C04" w:rsidP="00981C04">
            <w:pPr>
              <w:widowControl w:val="0"/>
              <w:autoSpaceDE w:val="0"/>
              <w:autoSpaceDN w:val="0"/>
              <w:spacing w:line="360" w:lineRule="exact"/>
              <w:jc w:val="center"/>
              <w:rPr>
                <w:rFonts w:ascii="Times New Roman" w:hAnsi="Times New Roman"/>
                <w:sz w:val="24"/>
                <w:szCs w:val="24"/>
                <w:vertAlign w:val="superscript"/>
              </w:rPr>
            </w:pPr>
          </w:p>
        </w:tc>
        <w:tc>
          <w:tcPr>
            <w:tcW w:w="3861" w:type="dxa"/>
            <w:tcBorders>
              <w:top w:val="single" w:sz="4" w:space="0" w:color="auto"/>
            </w:tcBorders>
          </w:tcPr>
          <w:p w:rsidR="00981C04" w:rsidRPr="00981C04" w:rsidRDefault="00981C04" w:rsidP="00981C04">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vertAlign w:val="superscript"/>
              </w:rPr>
              <w:t>ФИО</w:t>
            </w:r>
          </w:p>
        </w:tc>
      </w:tr>
      <w:tr w:rsidR="00981C04" w:rsidRPr="00272A48" w:rsidTr="00DB282B">
        <w:trPr>
          <w:trHeight w:val="665"/>
        </w:trPr>
        <w:tc>
          <w:tcPr>
            <w:tcW w:w="3400" w:type="dxa"/>
          </w:tcPr>
          <w:p w:rsidR="00981C04" w:rsidRDefault="00981C04" w:rsidP="00981C04">
            <w:pPr>
              <w:pStyle w:val="ConsPlusNormal"/>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w:t>
            </w:r>
          </w:p>
        </w:tc>
        <w:tc>
          <w:tcPr>
            <w:tcW w:w="144" w:type="dxa"/>
          </w:tcPr>
          <w:p w:rsidR="00981C04" w:rsidRPr="00272A48" w:rsidRDefault="00981C04" w:rsidP="00FF5AFF">
            <w:pPr>
              <w:widowControl w:val="0"/>
              <w:autoSpaceDE w:val="0"/>
              <w:autoSpaceDN w:val="0"/>
              <w:spacing w:line="360" w:lineRule="exact"/>
              <w:rPr>
                <w:rFonts w:ascii="Times New Roman" w:hAnsi="Times New Roman"/>
                <w:sz w:val="24"/>
                <w:szCs w:val="24"/>
              </w:rPr>
            </w:pPr>
          </w:p>
        </w:tc>
        <w:tc>
          <w:tcPr>
            <w:tcW w:w="1699" w:type="dxa"/>
            <w:tcBorders>
              <w:bottom w:val="single" w:sz="4" w:space="0" w:color="auto"/>
            </w:tcBorders>
          </w:tcPr>
          <w:p w:rsidR="00981C04" w:rsidRPr="00272A48" w:rsidRDefault="00981C04" w:rsidP="00B23697">
            <w:pPr>
              <w:widowControl w:val="0"/>
              <w:autoSpaceDE w:val="0"/>
              <w:autoSpaceDN w:val="0"/>
              <w:spacing w:line="360" w:lineRule="exact"/>
              <w:jc w:val="center"/>
              <w:rPr>
                <w:rFonts w:ascii="Times New Roman" w:hAnsi="Times New Roman"/>
                <w:sz w:val="24"/>
                <w:szCs w:val="24"/>
              </w:rPr>
            </w:pPr>
          </w:p>
        </w:tc>
        <w:tc>
          <w:tcPr>
            <w:tcW w:w="569" w:type="dxa"/>
          </w:tcPr>
          <w:p w:rsidR="00981C04" w:rsidRPr="00272A48" w:rsidRDefault="00981C04" w:rsidP="00981C04">
            <w:pPr>
              <w:widowControl w:val="0"/>
              <w:autoSpaceDE w:val="0"/>
              <w:autoSpaceDN w:val="0"/>
              <w:spacing w:line="360" w:lineRule="exact"/>
              <w:jc w:val="center"/>
              <w:rPr>
                <w:rFonts w:ascii="Times New Roman" w:hAnsi="Times New Roman"/>
                <w:sz w:val="24"/>
                <w:szCs w:val="24"/>
              </w:rPr>
            </w:pPr>
          </w:p>
        </w:tc>
        <w:tc>
          <w:tcPr>
            <w:tcW w:w="3861" w:type="dxa"/>
            <w:tcBorders>
              <w:bottom w:val="single" w:sz="4" w:space="0" w:color="auto"/>
            </w:tcBorders>
            <w:vAlign w:val="bottom"/>
          </w:tcPr>
          <w:p w:rsidR="00981C04" w:rsidRPr="00272A48" w:rsidRDefault="00181AD4" w:rsidP="00DB282B">
            <w:pPr>
              <w:widowControl w:val="0"/>
              <w:autoSpaceDE w:val="0"/>
              <w:autoSpaceDN w:val="0"/>
              <w:spacing w:after="0" w:line="360" w:lineRule="exact"/>
              <w:jc w:val="center"/>
              <w:rPr>
                <w:rFonts w:ascii="Times New Roman" w:hAnsi="Times New Roman"/>
                <w:sz w:val="24"/>
                <w:szCs w:val="24"/>
              </w:rPr>
            </w:pPr>
            <w:r>
              <w:rPr>
                <w:rFonts w:ascii="Times New Roman" w:hAnsi="Times New Roman"/>
                <w:sz w:val="24"/>
                <w:szCs w:val="24"/>
              </w:rPr>
              <w:t>Т.А.Байшихина</w:t>
            </w:r>
          </w:p>
        </w:tc>
      </w:tr>
      <w:tr w:rsidR="00981C04" w:rsidRPr="00272A48" w:rsidTr="00981C04">
        <w:trPr>
          <w:trHeight w:val="665"/>
        </w:trPr>
        <w:tc>
          <w:tcPr>
            <w:tcW w:w="3400" w:type="dxa"/>
          </w:tcPr>
          <w:p w:rsidR="00981C04" w:rsidRDefault="00981C04" w:rsidP="00981C04">
            <w:pPr>
              <w:pStyle w:val="ConsPlusNormal"/>
              <w:rPr>
                <w:rFonts w:ascii="Times New Roman" w:hAnsi="Times New Roman" w:cs="Times New Roman"/>
                <w:sz w:val="24"/>
                <w:szCs w:val="24"/>
              </w:rPr>
            </w:pPr>
          </w:p>
        </w:tc>
        <w:tc>
          <w:tcPr>
            <w:tcW w:w="144" w:type="dxa"/>
          </w:tcPr>
          <w:p w:rsidR="00981C04" w:rsidRPr="00272A48" w:rsidRDefault="00981C04" w:rsidP="00FF5AFF">
            <w:pPr>
              <w:widowControl w:val="0"/>
              <w:autoSpaceDE w:val="0"/>
              <w:autoSpaceDN w:val="0"/>
              <w:spacing w:line="360" w:lineRule="exact"/>
              <w:rPr>
                <w:rFonts w:ascii="Times New Roman" w:hAnsi="Times New Roman"/>
                <w:sz w:val="24"/>
                <w:szCs w:val="24"/>
              </w:rPr>
            </w:pPr>
          </w:p>
        </w:tc>
        <w:tc>
          <w:tcPr>
            <w:tcW w:w="1699" w:type="dxa"/>
            <w:tcBorders>
              <w:top w:val="single" w:sz="4" w:space="0" w:color="auto"/>
            </w:tcBorders>
          </w:tcPr>
          <w:p w:rsidR="00981C04" w:rsidRPr="00272A48" w:rsidRDefault="00981C04" w:rsidP="00981C04">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vertAlign w:val="superscript"/>
              </w:rPr>
              <w:t>подпись</w:t>
            </w:r>
          </w:p>
        </w:tc>
        <w:tc>
          <w:tcPr>
            <w:tcW w:w="569" w:type="dxa"/>
          </w:tcPr>
          <w:p w:rsidR="00981C04" w:rsidRDefault="00981C04" w:rsidP="00981C04">
            <w:pPr>
              <w:widowControl w:val="0"/>
              <w:autoSpaceDE w:val="0"/>
              <w:autoSpaceDN w:val="0"/>
              <w:spacing w:line="360" w:lineRule="exact"/>
              <w:jc w:val="center"/>
              <w:rPr>
                <w:rFonts w:ascii="Times New Roman" w:hAnsi="Times New Roman"/>
                <w:sz w:val="24"/>
                <w:szCs w:val="24"/>
                <w:vertAlign w:val="superscript"/>
              </w:rPr>
            </w:pPr>
          </w:p>
        </w:tc>
        <w:tc>
          <w:tcPr>
            <w:tcW w:w="3861" w:type="dxa"/>
            <w:tcBorders>
              <w:top w:val="single" w:sz="4" w:space="0" w:color="auto"/>
            </w:tcBorders>
          </w:tcPr>
          <w:p w:rsidR="00981C04" w:rsidRPr="00272A48" w:rsidRDefault="00981C04" w:rsidP="00981C04">
            <w:pPr>
              <w:widowControl w:val="0"/>
              <w:autoSpaceDE w:val="0"/>
              <w:autoSpaceDN w:val="0"/>
              <w:spacing w:line="360" w:lineRule="exact"/>
              <w:jc w:val="center"/>
              <w:rPr>
                <w:rFonts w:ascii="Times New Roman" w:hAnsi="Times New Roman"/>
                <w:sz w:val="24"/>
                <w:szCs w:val="24"/>
              </w:rPr>
            </w:pPr>
            <w:r>
              <w:rPr>
                <w:rFonts w:ascii="Times New Roman" w:hAnsi="Times New Roman"/>
                <w:sz w:val="24"/>
                <w:szCs w:val="24"/>
                <w:vertAlign w:val="superscript"/>
              </w:rPr>
              <w:t>ФИО</w:t>
            </w:r>
          </w:p>
        </w:tc>
      </w:tr>
    </w:tbl>
    <w:p w:rsidR="00981C04" w:rsidRDefault="00981C04" w:rsidP="003F5B29"/>
    <w:sectPr w:rsidR="00981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04A16"/>
    <w:multiLevelType w:val="hybridMultilevel"/>
    <w:tmpl w:val="DDC802AC"/>
    <w:lvl w:ilvl="0" w:tplc="0419000F">
      <w:start w:val="1"/>
      <w:numFmt w:val="decimal"/>
      <w:lvlText w:val="%1."/>
      <w:lvlJc w:val="left"/>
      <w:pPr>
        <w:ind w:left="422" w:hanging="360"/>
      </w:p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 w15:restartNumberingAfterBreak="0">
    <w:nsid w:val="3E0224B4"/>
    <w:multiLevelType w:val="hybridMultilevel"/>
    <w:tmpl w:val="86D8A2CC"/>
    <w:lvl w:ilvl="0" w:tplc="C902FA30">
      <w:start w:val="1"/>
      <w:numFmt w:val="decimal"/>
      <w:lvlText w:val="%1."/>
      <w:lvlJc w:val="left"/>
      <w:pPr>
        <w:ind w:left="422" w:hanging="360"/>
      </w:pPr>
      <w:rPr>
        <w:rFonts w:hint="default"/>
        <w:sz w:val="20"/>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2C"/>
    <w:rsid w:val="000447D5"/>
    <w:rsid w:val="0011052A"/>
    <w:rsid w:val="00181AD4"/>
    <w:rsid w:val="002A4DC3"/>
    <w:rsid w:val="002D2D0A"/>
    <w:rsid w:val="002E2BC5"/>
    <w:rsid w:val="00317E21"/>
    <w:rsid w:val="003F5B29"/>
    <w:rsid w:val="0045028A"/>
    <w:rsid w:val="00457B6D"/>
    <w:rsid w:val="004C3E68"/>
    <w:rsid w:val="00515F99"/>
    <w:rsid w:val="00574D7C"/>
    <w:rsid w:val="0063666C"/>
    <w:rsid w:val="006C252C"/>
    <w:rsid w:val="00807EA9"/>
    <w:rsid w:val="00871EBD"/>
    <w:rsid w:val="00897FF1"/>
    <w:rsid w:val="00981C04"/>
    <w:rsid w:val="0098526C"/>
    <w:rsid w:val="009E2FBD"/>
    <w:rsid w:val="00B23697"/>
    <w:rsid w:val="00B71831"/>
    <w:rsid w:val="00DB282B"/>
    <w:rsid w:val="00E01FDE"/>
    <w:rsid w:val="00E378DE"/>
    <w:rsid w:val="00EA0F1A"/>
    <w:rsid w:val="00EA676C"/>
    <w:rsid w:val="00EE5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D40F"/>
  <w15:docId w15:val="{2EF767D0-3671-4C45-A527-BA5BEF39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B2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B29"/>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985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7E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7E21"/>
    <w:rPr>
      <w:rFonts w:ascii="Tahoma" w:eastAsia="Times New Roman" w:hAnsi="Tahoma" w:cs="Tahoma"/>
      <w:sz w:val="16"/>
      <w:szCs w:val="16"/>
      <w:lang w:eastAsia="ru-RU"/>
    </w:rPr>
  </w:style>
  <w:style w:type="paragraph" w:styleId="a6">
    <w:name w:val="List Paragraph"/>
    <w:basedOn w:val="a"/>
    <w:uiPriority w:val="34"/>
    <w:qFormat/>
    <w:rsid w:val="00317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cp:lastPrinted>2021-03-10T05:23:00Z</cp:lastPrinted>
  <dcterms:created xsi:type="dcterms:W3CDTF">2022-02-16T00:54:00Z</dcterms:created>
  <dcterms:modified xsi:type="dcterms:W3CDTF">2022-02-16T00:54:00Z</dcterms:modified>
</cp:coreProperties>
</file>